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EBF2" w14:textId="77777777" w:rsidR="002759EB" w:rsidRDefault="002759EB" w:rsidP="002759EB">
      <w:pPr>
        <w:spacing w:line="600" w:lineRule="exact"/>
        <w:ind w:leftChars="-1" w:left="-2" w:rightChars="58" w:right="139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0B797A" wp14:editId="5C3FF417">
                <wp:simplePos x="0" y="0"/>
                <wp:positionH relativeFrom="margin">
                  <wp:posOffset>528320</wp:posOffset>
                </wp:positionH>
                <wp:positionV relativeFrom="paragraph">
                  <wp:posOffset>0</wp:posOffset>
                </wp:positionV>
                <wp:extent cx="5287630" cy="485775"/>
                <wp:effectExtent l="0" t="0" r="27940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630" cy="485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73EDA" id="矩形 17" o:spid="_x0000_s1026" style="position:absolute;margin-left:41.6pt;margin-top:0;width:416.35pt;height: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" filled="f" strokecolor="gray [1629]" strokeweight="1.5pt">
                <w10:wrap anchorx="margin"/>
              </v:rect>
            </w:pict>
          </mc:Fallback>
        </mc:AlternateContent>
      </w:r>
      <w:r>
        <w:rPr>
          <w:rFonts w:ascii="標楷體" w:eastAsia="標楷體" w:hAnsi="標楷體" w:hint="eastAsia"/>
          <w:b/>
          <w:sz w:val="32"/>
          <w:szCs w:val="32"/>
        </w:rPr>
        <w:t>第二章 113年國中教育會考考試期間緊急事件處理規定</w:t>
      </w:r>
    </w:p>
    <w:p w14:paraId="544C8ECF" w14:textId="77777777" w:rsidR="002759EB" w:rsidRDefault="002759EB" w:rsidP="002759EB">
      <w:pPr>
        <w:widowControl/>
        <w:spacing w:beforeLines="100" w:before="360" w:line="400" w:lineRule="exact"/>
        <w:ind w:rightChars="58" w:right="13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壹、</w:t>
      </w:r>
      <w:r>
        <w:rPr>
          <w:rFonts w:ascii="微軟正黑體" w:eastAsia="微軟正黑體" w:hAnsi="微軟正黑體" w:hint="eastAsia"/>
        </w:rPr>
        <w:t>空襲、火災、地震或其他重大事故</w:t>
      </w:r>
    </w:p>
    <w:p w14:paraId="180F8A9F" w14:textId="77777777" w:rsidR="002759EB" w:rsidRDefault="002759EB" w:rsidP="002759EB">
      <w:pPr>
        <w:ind w:leftChars="99" w:left="711" w:rightChars="58" w:right="139" w:hangingChars="197" w:hanging="473"/>
        <w:jc w:val="both"/>
        <w:rPr>
          <w:rFonts w:ascii="標楷體" w:eastAsia="標楷體" w:hAnsi="標楷體"/>
          <w:lang w:val="x-none" w:eastAsia="x-none"/>
        </w:rPr>
      </w:pPr>
      <w:r>
        <w:rPr>
          <w:rFonts w:ascii="標楷體" w:eastAsia="標楷體" w:hAnsi="標楷體" w:hint="eastAsia"/>
        </w:rPr>
        <w:t>一、若重大事故未及災害，以繼續考試為原則，監試委員應維持試場秩序，考生保持</w:t>
      </w:r>
      <w:proofErr w:type="gramStart"/>
      <w:r>
        <w:rPr>
          <w:rFonts w:ascii="標楷體" w:eastAsia="標楷體" w:hAnsi="標楷體" w:hint="eastAsia"/>
        </w:rPr>
        <w:t>肅靜，</w:t>
      </w:r>
      <w:proofErr w:type="gramEnd"/>
      <w:r>
        <w:rPr>
          <w:rFonts w:ascii="標楷體" w:eastAsia="標楷體" w:hAnsi="標楷體" w:hint="eastAsia"/>
        </w:rPr>
        <w:t>不可離開試場。</w:t>
      </w:r>
    </w:p>
    <w:p w14:paraId="2745AD10" w14:textId="77777777" w:rsidR="002759EB" w:rsidRDefault="002759EB" w:rsidP="002759EB">
      <w:pPr>
        <w:spacing w:line="400" w:lineRule="exact"/>
        <w:ind w:leftChars="100" w:left="730" w:rightChars="58" w:right="139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二、若重大事故嚴重</w:t>
      </w:r>
      <w:proofErr w:type="gramStart"/>
      <w:r>
        <w:rPr>
          <w:rFonts w:ascii="標楷體" w:eastAsia="標楷體" w:hAnsi="標楷體" w:hint="eastAsia"/>
        </w:rPr>
        <w:t>恐</w:t>
      </w:r>
      <w:proofErr w:type="gramEnd"/>
      <w:r>
        <w:rPr>
          <w:rFonts w:ascii="標楷體" w:eastAsia="標楷體" w:hAnsi="標楷體" w:hint="eastAsia"/>
        </w:rPr>
        <w:t>導致災害，由考場主任視當時狀況決定，若有</w:t>
      </w:r>
      <w:r>
        <w:rPr>
          <w:rFonts w:ascii="標楷體" w:eastAsia="標楷體" w:hAnsi="標楷體" w:cs="新細明體" w:hint="eastAsia"/>
        </w:rPr>
        <w:t>原地掩蔽或緊急疏</w:t>
      </w:r>
      <w:r>
        <w:rPr>
          <w:rFonts w:ascii="標楷體" w:eastAsia="標楷體" w:hAnsi="標楷體" w:hint="eastAsia"/>
        </w:rPr>
        <w:t>散之必要，應以廣播方式</w:t>
      </w:r>
      <w:r>
        <w:rPr>
          <w:rFonts w:ascii="標楷體" w:eastAsia="標楷體" w:hAnsi="標楷體" w:cs="新細明體" w:hint="eastAsia"/>
        </w:rPr>
        <w:t>宣布進入緊急狀態，處理程序如下：</w:t>
      </w:r>
    </w:p>
    <w:p w14:paraId="370CF43D" w14:textId="77777777" w:rsidR="002759EB" w:rsidRDefault="002759EB" w:rsidP="002759EB">
      <w:pPr>
        <w:spacing w:line="400" w:lineRule="exact"/>
        <w:ind w:leftChars="100" w:left="240" w:rightChars="58" w:right="139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（一）原地掩蔽處理方式</w:t>
      </w:r>
    </w:p>
    <w:p w14:paraId="07028F32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1.試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中心廣播宣布「</w:t>
      </w:r>
      <w:r>
        <w:rPr>
          <w:rFonts w:ascii="新細明體" w:hAnsi="新細明體" w:cs="新細明體" w:hint="eastAsia"/>
        </w:rPr>
        <w:t>原地掩蔽、暫停考試</w:t>
      </w:r>
      <w:r>
        <w:rPr>
          <w:rFonts w:ascii="標楷體" w:eastAsia="標楷體" w:hAnsi="標楷體" w:cs="新細明體" w:hint="eastAsia"/>
        </w:rPr>
        <w:t>」</w:t>
      </w:r>
      <w:r>
        <w:rPr>
          <w:rFonts w:ascii="標楷體" w:eastAsia="標楷體" w:hAnsi="標楷體" w:hint="eastAsia"/>
        </w:rPr>
        <w:t>後，監試委員應維持試場秩序並指示考生停止作答，立即將試題本及答案卡（卷）置於桌面。</w:t>
      </w:r>
    </w:p>
    <w:p w14:paraId="083C2C23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2.考生原地</w:t>
      </w:r>
      <w:r>
        <w:rPr>
          <w:rFonts w:ascii="標楷體" w:eastAsia="標楷體" w:hAnsi="標楷體" w:cs="新細明體" w:hint="eastAsia"/>
        </w:rPr>
        <w:t>掩蔽</w:t>
      </w:r>
      <w:r>
        <w:rPr>
          <w:rFonts w:ascii="標楷體" w:eastAsia="標楷體" w:hAnsi="標楷體" w:hint="eastAsia"/>
        </w:rPr>
        <w:t>，不得任意交談。</w:t>
      </w:r>
    </w:p>
    <w:p w14:paraId="0775EC52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3.緊急狀態解除後</w:t>
      </w:r>
      <w:r>
        <w:rPr>
          <w:rFonts w:ascii="標楷體" w:eastAsia="標楷體" w:hAnsi="標楷體" w:hint="eastAsia"/>
        </w:rPr>
        <w:t>，試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中心廣播宣布：「</w:t>
      </w:r>
      <w:r>
        <w:rPr>
          <w:rFonts w:asciiTheme="minorEastAsia" w:hAnsiTheme="minorEastAsia" w:hint="eastAsia"/>
        </w:rPr>
        <w:t>緊急狀態解除</w:t>
      </w:r>
      <w:r>
        <w:rPr>
          <w:rFonts w:ascii="新細明體" w:hAnsi="新細明體" w:hint="eastAsia"/>
        </w:rPr>
        <w:t>，</w:t>
      </w:r>
      <w:r>
        <w:rPr>
          <w:rFonts w:ascii="新細明體" w:hAnsi="新細明體" w:cs="新細明體" w:hint="eastAsia"/>
        </w:rPr>
        <w:t>繼續考試</w:t>
      </w:r>
      <w:r>
        <w:rPr>
          <w:rFonts w:ascii="新細明體" w:hAnsi="新細明體" w:hint="eastAsia"/>
        </w:rPr>
        <w:t>，</w:t>
      </w:r>
      <w:r>
        <w:rPr>
          <w:rFonts w:ascii="新細明體" w:hAnsi="新細明體" w:cs="新細明體" w:hint="eastAsia"/>
        </w:rPr>
        <w:t>本節</w:t>
      </w:r>
      <w:r>
        <w:rPr>
          <w:rFonts w:ascii="新細明體" w:hAnsi="新細明體" w:hint="eastAsia"/>
        </w:rPr>
        <w:t>考試時間延長至○○點○○分，</w:t>
      </w:r>
      <w:proofErr w:type="gramStart"/>
      <w:r>
        <w:rPr>
          <w:rFonts w:ascii="新細明體" w:hAnsi="新細明體" w:hint="eastAsia"/>
        </w:rPr>
        <w:t>下節【○○科】</w:t>
      </w:r>
      <w:proofErr w:type="gramEnd"/>
      <w:r>
        <w:rPr>
          <w:rFonts w:ascii="新細明體" w:hAnsi="新細明體" w:hint="eastAsia"/>
        </w:rPr>
        <w:t>考試時間仍依原公告</w:t>
      </w:r>
      <w:r>
        <w:rPr>
          <w:rFonts w:ascii="新細明體" w:hAnsi="新細明體" w:cs="新細明體" w:hint="eastAsia"/>
        </w:rPr>
        <w:t>考試時間表進行考試。</w:t>
      </w:r>
      <w:r>
        <w:rPr>
          <w:rFonts w:ascii="標楷體" w:eastAsia="標楷體" w:hAnsi="標楷體" w:cs="新細明體" w:hint="eastAsia"/>
        </w:rPr>
        <w:t>」</w:t>
      </w:r>
    </w:p>
    <w:p w14:paraId="51F7C2B4" w14:textId="77777777" w:rsidR="002759EB" w:rsidRDefault="002759EB" w:rsidP="002759EB">
      <w:pPr>
        <w:spacing w:line="400" w:lineRule="exact"/>
        <w:ind w:leftChars="397" w:left="965" w:rightChars="58" w:right="139" w:hangingChars="5" w:hanging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【考試時間延長處理原則】影響考生多少時間，就延後多少時間收答案卡（卷），但延長時間最多以該節考試結束後20分鐘為限。</w:t>
      </w:r>
    </w:p>
    <w:p w14:paraId="28F56715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4.監試委員應將緊急事件處理情形詳實記錄於「監試紀錄表」。</w:t>
      </w:r>
    </w:p>
    <w:p w14:paraId="6980557C" w14:textId="77777777" w:rsidR="002759EB" w:rsidRDefault="002759EB" w:rsidP="002759EB">
      <w:pPr>
        <w:spacing w:line="400" w:lineRule="exact"/>
        <w:ind w:leftChars="100" w:left="240" w:rightChars="58" w:right="139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（二）緊急疏</w:t>
      </w:r>
      <w:r>
        <w:rPr>
          <w:rFonts w:ascii="標楷體" w:eastAsia="標楷體" w:hAnsi="標楷體" w:hint="eastAsia"/>
        </w:rPr>
        <w:t>散處理方式</w:t>
      </w:r>
    </w:p>
    <w:p w14:paraId="7B5C7379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1.試</w:t>
      </w:r>
      <w:proofErr w:type="gramStart"/>
      <w:r>
        <w:rPr>
          <w:rFonts w:ascii="標楷體" w:eastAsia="標楷體" w:hAnsi="標楷體" w:cs="新細明體" w:hint="eastAsia"/>
        </w:rPr>
        <w:t>務</w:t>
      </w:r>
      <w:proofErr w:type="gramEnd"/>
      <w:r>
        <w:rPr>
          <w:rFonts w:ascii="標楷體" w:eastAsia="標楷體" w:hAnsi="標楷體" w:cs="新細明體" w:hint="eastAsia"/>
        </w:rPr>
        <w:t>中心廣播宣布</w:t>
      </w:r>
      <w:r>
        <w:rPr>
          <w:rFonts w:ascii="標楷體" w:eastAsia="標楷體" w:hAnsi="標楷體" w:hint="eastAsia"/>
        </w:rPr>
        <w:t>「</w:t>
      </w:r>
      <w:r>
        <w:rPr>
          <w:rFonts w:ascii="新細明體" w:hAnsi="新細明體" w:cs="新細明體" w:hint="eastAsia"/>
        </w:rPr>
        <w:t>緊急疏</w:t>
      </w:r>
      <w:r>
        <w:rPr>
          <w:rFonts w:ascii="新細明體" w:hAnsi="新細明體" w:hint="eastAsia"/>
        </w:rPr>
        <w:t>散</w:t>
      </w:r>
      <w:r>
        <w:rPr>
          <w:rFonts w:ascii="新細明體" w:hAnsi="新細明體" w:cs="新細明體" w:hint="eastAsia"/>
        </w:rPr>
        <w:t>、暫停考試」</w:t>
      </w:r>
      <w:r>
        <w:rPr>
          <w:rFonts w:ascii="標楷體" w:eastAsia="標楷體" w:hAnsi="標楷體" w:cs="新細明體" w:hint="eastAsia"/>
        </w:rPr>
        <w:t>後，監試委員應</w:t>
      </w:r>
      <w:r>
        <w:rPr>
          <w:rFonts w:ascii="標楷體" w:eastAsia="標楷體" w:hAnsi="標楷體" w:hint="eastAsia"/>
        </w:rPr>
        <w:t>維持試場秩序並</w:t>
      </w:r>
      <w:r>
        <w:rPr>
          <w:rFonts w:ascii="標楷體" w:eastAsia="標楷體" w:hAnsi="標楷體" w:cs="新細明體" w:hint="eastAsia"/>
        </w:rPr>
        <w:t>指示考生停止作答，立即將試題本及</w:t>
      </w:r>
      <w:r>
        <w:rPr>
          <w:rFonts w:ascii="標楷體" w:eastAsia="標楷體" w:hAnsi="標楷體" w:hint="eastAsia"/>
        </w:rPr>
        <w:t>答案卡（卷）</w:t>
      </w:r>
      <w:r>
        <w:rPr>
          <w:rFonts w:ascii="標楷體" w:eastAsia="標楷體" w:hAnsi="標楷體" w:cs="新細明體" w:hint="eastAsia"/>
        </w:rPr>
        <w:t>置於桌</w:t>
      </w:r>
      <w:r>
        <w:rPr>
          <w:rFonts w:ascii="標楷體" w:eastAsia="標楷體" w:hAnsi="標楷體" w:hint="eastAsia"/>
        </w:rPr>
        <w:t>面</w:t>
      </w:r>
      <w:r>
        <w:rPr>
          <w:rFonts w:ascii="標楷體" w:eastAsia="標楷體" w:hAnsi="標楷體" w:cs="新細明體" w:hint="eastAsia"/>
        </w:rPr>
        <w:t>。</w:t>
      </w:r>
    </w:p>
    <w:p w14:paraId="24C6EBB5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2.考生</w:t>
      </w:r>
      <w:r>
        <w:rPr>
          <w:rFonts w:ascii="標楷體" w:eastAsia="標楷體" w:hAnsi="標楷體" w:cs="新細明體" w:hint="eastAsia"/>
        </w:rPr>
        <w:t>依監試委員指示迅速離開試場，並疏散至最近空地或指定地點</w:t>
      </w:r>
      <w:r>
        <w:rPr>
          <w:rFonts w:ascii="標楷體" w:eastAsia="標楷體" w:hAnsi="標楷體" w:hint="eastAsia"/>
        </w:rPr>
        <w:t>，不得任意交談。</w:t>
      </w:r>
    </w:p>
    <w:p w14:paraId="7E4D573E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3.緊急狀態解除後</w:t>
      </w:r>
      <w:r>
        <w:rPr>
          <w:rFonts w:ascii="標楷體" w:eastAsia="標楷體" w:hAnsi="標楷體" w:hint="eastAsia"/>
        </w:rPr>
        <w:t>，試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中心廣播宣布：「</w:t>
      </w:r>
      <w:r>
        <w:rPr>
          <w:rFonts w:asciiTheme="minorEastAsia" w:hAnsiTheme="minorEastAsia" w:hint="eastAsia"/>
        </w:rPr>
        <w:t>緊急狀態解除</w:t>
      </w:r>
      <w:r>
        <w:rPr>
          <w:rFonts w:ascii="新細明體" w:hAnsi="新細明體" w:hint="eastAsia"/>
        </w:rPr>
        <w:t>，本節考試停止，</w:t>
      </w:r>
      <w:proofErr w:type="gramStart"/>
      <w:r>
        <w:rPr>
          <w:rFonts w:ascii="新細明體" w:hAnsi="新細明體" w:hint="eastAsia"/>
        </w:rPr>
        <w:t>下節【○○科】</w:t>
      </w:r>
      <w:proofErr w:type="gramEnd"/>
      <w:r>
        <w:rPr>
          <w:rFonts w:ascii="新細明體" w:hAnsi="新細明體" w:hint="eastAsia"/>
        </w:rPr>
        <w:t>考試時間仍依原公告</w:t>
      </w:r>
      <w:r>
        <w:rPr>
          <w:rFonts w:ascii="新細明體" w:hAnsi="新細明體" w:cs="新細明體" w:hint="eastAsia"/>
        </w:rPr>
        <w:t>考試時間表進行考試。</w:t>
      </w:r>
      <w:r>
        <w:rPr>
          <w:rFonts w:ascii="標楷體" w:eastAsia="標楷體" w:hAnsi="標楷體" w:cs="新細明體" w:hint="eastAsia"/>
        </w:rPr>
        <w:t>」</w:t>
      </w:r>
    </w:p>
    <w:p w14:paraId="7818D337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>4.監試委員於</w:t>
      </w:r>
      <w:r>
        <w:rPr>
          <w:rFonts w:ascii="標楷體" w:eastAsia="標楷體" w:hAnsi="標楷體" w:cs="新細明體" w:hint="eastAsia"/>
        </w:rPr>
        <w:t>緊急狀態解除後</w:t>
      </w:r>
      <w:r>
        <w:rPr>
          <w:rFonts w:ascii="標楷體" w:eastAsia="標楷體" w:hAnsi="標楷體" w:hint="eastAsia"/>
        </w:rPr>
        <w:t>，返回試場收齊</w:t>
      </w:r>
      <w:r>
        <w:rPr>
          <w:rFonts w:ascii="標楷體" w:eastAsia="標楷體" w:hAnsi="標楷體" w:cs="新細明體" w:hint="eastAsia"/>
        </w:rPr>
        <w:t>該科試題本、</w:t>
      </w:r>
      <w:r>
        <w:rPr>
          <w:rFonts w:ascii="標楷體" w:eastAsia="標楷體" w:hAnsi="標楷體" w:hint="eastAsia"/>
        </w:rPr>
        <w:t>答案卡（卷）</w:t>
      </w:r>
      <w:r>
        <w:rPr>
          <w:rFonts w:ascii="標楷體" w:eastAsia="標楷體" w:hAnsi="標楷體" w:cs="新細明體" w:hint="eastAsia"/>
        </w:rPr>
        <w:t>至</w:t>
      </w:r>
      <w:r>
        <w:rPr>
          <w:rFonts w:ascii="標楷體" w:eastAsia="標楷體" w:hAnsi="標楷體" w:hint="eastAsia"/>
        </w:rPr>
        <w:t>試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中心。</w:t>
      </w:r>
    </w:p>
    <w:p w14:paraId="6B6BE22F" w14:textId="77777777" w:rsidR="002759EB" w:rsidRDefault="002759EB" w:rsidP="002759EB">
      <w:pPr>
        <w:spacing w:line="400" w:lineRule="exact"/>
        <w:ind w:leftChars="300" w:left="967" w:rightChars="58" w:right="139" w:hangingChars="103" w:hanging="247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>5.監試委員應將緊急事件處理情形詳實記錄於「監試紀錄表」。</w:t>
      </w:r>
    </w:p>
    <w:p w14:paraId="24D112FF" w14:textId="77777777" w:rsidR="002759EB" w:rsidRDefault="002759EB" w:rsidP="002759EB">
      <w:pPr>
        <w:spacing w:line="400" w:lineRule="exact"/>
        <w:ind w:leftChars="100" w:left="240" w:rightChars="58" w:right="1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三、後續處理</w:t>
      </w:r>
    </w:p>
    <w:p w14:paraId="03D28619" w14:textId="77777777" w:rsidR="002759EB" w:rsidRDefault="002759EB" w:rsidP="002759EB">
      <w:pPr>
        <w:spacing w:line="400" w:lineRule="exact"/>
        <w:ind w:leftChars="100" w:left="979" w:rightChars="58" w:right="139" w:hangingChars="308" w:hanging="7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（一）涉及</w:t>
      </w:r>
      <w:r>
        <w:rPr>
          <w:rFonts w:ascii="標楷體" w:eastAsia="標楷體" w:hAnsi="標楷體" w:cs="新細明體" w:hint="eastAsia"/>
        </w:rPr>
        <w:t>原地掩蔽</w:t>
      </w:r>
      <w:r>
        <w:rPr>
          <w:rFonts w:ascii="標楷體" w:eastAsia="標楷體" w:hAnsi="標楷體" w:hint="eastAsia"/>
        </w:rPr>
        <w:t>者，考場應立即</w:t>
      </w:r>
      <w:r>
        <w:rPr>
          <w:rFonts w:ascii="標楷體" w:eastAsia="標楷體" w:hAnsi="標楷體" w:cs="新細明體" w:hint="eastAsia"/>
        </w:rPr>
        <w:t>通</w:t>
      </w:r>
      <w:r>
        <w:rPr>
          <w:rFonts w:ascii="標楷體" w:eastAsia="標楷體" w:hAnsi="標楷體" w:hint="eastAsia"/>
        </w:rPr>
        <w:t>報考區試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會，由考區試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會立即</w:t>
      </w:r>
      <w:r>
        <w:rPr>
          <w:rFonts w:ascii="標楷體" w:eastAsia="標楷體" w:hAnsi="標楷體" w:cs="新細明體" w:hint="eastAsia"/>
        </w:rPr>
        <w:t>通</w:t>
      </w:r>
      <w:r>
        <w:rPr>
          <w:rFonts w:ascii="標楷體" w:eastAsia="標楷體" w:hAnsi="標楷體" w:hint="eastAsia"/>
        </w:rPr>
        <w:t>報全國試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會。</w:t>
      </w:r>
    </w:p>
    <w:p w14:paraId="3E6F2F2B" w14:textId="77777777" w:rsidR="002759EB" w:rsidRDefault="002759EB" w:rsidP="002759EB">
      <w:pPr>
        <w:spacing w:line="400" w:lineRule="exact"/>
        <w:ind w:leftChars="100" w:left="953" w:rightChars="58" w:right="139" w:hangingChars="297" w:hanging="7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（二）涉及</w:t>
      </w:r>
      <w:r>
        <w:rPr>
          <w:rFonts w:ascii="標楷體" w:eastAsia="標楷體" w:hAnsi="標楷體" w:cs="新細明體" w:hint="eastAsia"/>
        </w:rPr>
        <w:t>緊急疏散</w:t>
      </w:r>
      <w:r>
        <w:rPr>
          <w:rFonts w:ascii="標楷體" w:eastAsia="標楷體" w:hAnsi="標楷體" w:hint="eastAsia"/>
        </w:rPr>
        <w:t>者，除依（一）通報程序處理外，全國試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cs="新細明體" w:hint="eastAsia"/>
        </w:rPr>
        <w:t>應於考後儘速</w:t>
      </w:r>
      <w:r>
        <w:rPr>
          <w:rFonts w:ascii="標楷體" w:eastAsia="標楷體" w:hAnsi="標楷體" w:hint="eastAsia"/>
        </w:rPr>
        <w:t>召開全國申訴及緊急事件處理小組會議，</w:t>
      </w:r>
      <w:proofErr w:type="gramStart"/>
      <w:r>
        <w:rPr>
          <w:rFonts w:ascii="標楷體" w:eastAsia="標楷體" w:hAnsi="標楷體" w:hint="eastAsia"/>
        </w:rPr>
        <w:t>研議重</w:t>
      </w:r>
      <w:proofErr w:type="gramEnd"/>
      <w:r>
        <w:rPr>
          <w:rFonts w:ascii="標楷體" w:eastAsia="標楷體" w:hAnsi="標楷體" w:hint="eastAsia"/>
        </w:rPr>
        <w:t>考、補考或其他因應措施，並將會議決議陳報教育部核定後統一處理。</w:t>
      </w:r>
    </w:p>
    <w:p w14:paraId="4A716667" w14:textId="77777777" w:rsidR="002759EB" w:rsidRDefault="002759EB" w:rsidP="002759EB">
      <w:pPr>
        <w:spacing w:line="400" w:lineRule="exact"/>
        <w:ind w:leftChars="100" w:left="240" w:rightChars="58" w:right="13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（三）考生應配合重考、補考或其他因應措施，不得異議。</w:t>
      </w:r>
    </w:p>
    <w:p w14:paraId="7B7258D4" w14:textId="77777777" w:rsidR="002759EB" w:rsidRDefault="002759EB" w:rsidP="002759EB">
      <w:pPr>
        <w:widowControl/>
        <w:ind w:rightChars="58" w:right="139"/>
        <w:rPr>
          <w:rFonts w:ascii="微軟正黑體" w:eastAsia="微軟正黑體" w:hAnsi="微軟正黑體"/>
          <w:kern w:val="0"/>
          <w:szCs w:val="24"/>
        </w:rPr>
      </w:pPr>
    </w:p>
    <w:p w14:paraId="6CC6ADEE" w14:textId="77777777" w:rsidR="00762D18" w:rsidRPr="002759EB" w:rsidRDefault="002759EB" w:rsidP="002759EB">
      <w:pPr>
        <w:widowControl/>
        <w:tabs>
          <w:tab w:val="left" w:pos="1407"/>
        </w:tabs>
        <w:ind w:rightChars="58" w:right="139"/>
      </w:pPr>
      <w:r>
        <w:rPr>
          <w:rFonts w:ascii="微軟正黑體" w:eastAsia="微軟正黑體" w:hAnsi="微軟正黑體"/>
          <w:szCs w:val="24"/>
        </w:rPr>
        <w:tab/>
      </w:r>
    </w:p>
    <w:sectPr w:rsidR="00762D18" w:rsidRPr="002759EB" w:rsidSect="002759EB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EB"/>
    <w:rsid w:val="002759EB"/>
    <w:rsid w:val="00762D18"/>
    <w:rsid w:val="008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6C3D"/>
  <w15:chartTrackingRefBased/>
  <w15:docId w15:val="{0C4EE0CA-1B2E-40A4-A41A-EA54C62A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2024-05-09T03:09:00Z</dcterms:created>
  <dcterms:modified xsi:type="dcterms:W3CDTF">2024-05-09T03:09:00Z</dcterms:modified>
</cp:coreProperties>
</file>