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B03" w:rsidRPr="000E6C67" w:rsidRDefault="00171420" w:rsidP="000E6C67">
      <w:pPr>
        <w:snapToGrid w:val="0"/>
        <w:spacing w:line="720" w:lineRule="exact"/>
        <w:rPr>
          <w:rFonts w:ascii="標楷體" w:eastAsia="標楷體" w:hAnsi="標楷體"/>
          <w:sz w:val="28"/>
          <w:szCs w:val="28"/>
        </w:rPr>
      </w:pPr>
      <w:bookmarkStart w:id="0" w:name="_GoBack"/>
      <w:bookmarkEnd w:id="0"/>
      <w:r>
        <w:rPr>
          <w:rFonts w:ascii="標楷體" w:eastAsia="標楷體" w:hAnsi="標楷體" w:hint="eastAsia"/>
          <w:sz w:val="40"/>
        </w:rPr>
        <w:t xml:space="preserve">  </w:t>
      </w:r>
      <w:r w:rsidRPr="000E6C67">
        <w:rPr>
          <w:rFonts w:ascii="標楷體" w:eastAsia="標楷體" w:hAnsi="標楷體" w:hint="eastAsia"/>
          <w:sz w:val="40"/>
        </w:rPr>
        <w:t xml:space="preserve"> </w:t>
      </w:r>
      <w:r w:rsidR="00EC1AE7" w:rsidRPr="000E6C67">
        <w:rPr>
          <w:rFonts w:ascii="標楷體" w:eastAsia="標楷體" w:hAnsi="標楷體"/>
          <w:noProof/>
          <w:sz w:val="40"/>
        </w:rPr>
        <mc:AlternateContent>
          <mc:Choice Requires="wps">
            <w:drawing>
              <wp:anchor distT="0" distB="0" distL="114300" distR="114300" simplePos="0" relativeHeight="251662336" behindDoc="0" locked="0" layoutInCell="1" allowOverlap="1">
                <wp:simplePos x="0" y="0"/>
                <wp:positionH relativeFrom="column">
                  <wp:posOffset>3881120</wp:posOffset>
                </wp:positionH>
                <wp:positionV relativeFrom="page">
                  <wp:posOffset>316865</wp:posOffset>
                </wp:positionV>
                <wp:extent cx="1771650" cy="38735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8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EC1AE7" w:rsidRDefault="00EC1AE7" w:rsidP="00EC1AE7">
                            <w:pPr>
                              <w:snapToGrid w:val="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305.6pt;margin-top:24.95pt;width:139.5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" filled="f" stroked="f">
                <v:stroke dashstyle="1 1"/>
                <v:textbox>
                  <w:txbxContent>
                    <w:p w:rsidR="00EC1AE7" w:rsidRDefault="00EC1AE7" w:rsidP="00EC1AE7">
                      <w:pPr>
                        <w:snapToGrid w:val="0"/>
                        <w:rPr>
                          <w:rFonts w:hint="eastAsia"/>
                          <w:sz w:val="20"/>
                        </w:rPr>
                      </w:pPr>
                    </w:p>
                  </w:txbxContent>
                </v:textbox>
                <w10:wrap anchory="page"/>
              </v:shape>
            </w:pict>
          </mc:Fallback>
        </mc:AlternateContent>
      </w:r>
      <w:r w:rsidR="00704B03" w:rsidRPr="000E6C67">
        <w:rPr>
          <w:rFonts w:ascii="標楷體" w:eastAsia="標楷體" w:hAnsi="標楷體"/>
          <w:sz w:val="28"/>
          <w:szCs w:val="28"/>
        </w:rPr>
        <w:t>110</w:t>
      </w:r>
      <w:r w:rsidR="00704B03" w:rsidRPr="000E6C67">
        <w:rPr>
          <w:rFonts w:ascii="標楷體" w:eastAsia="標楷體" w:hAnsi="標楷體" w:hint="eastAsia"/>
          <w:sz w:val="28"/>
          <w:szCs w:val="28"/>
        </w:rPr>
        <w:t>年度長庚科技大學大手牽小手結合大學資源打造知識城實施計畫</w:t>
      </w:r>
    </w:p>
    <w:p w:rsidR="00704B03" w:rsidRDefault="00704B03" w:rsidP="00704B03">
      <w:pPr>
        <w:pStyle w:val="Default"/>
        <w:rPr>
          <w:rFonts w:hAnsi="標楷體"/>
          <w:sz w:val="28"/>
          <w:szCs w:val="28"/>
        </w:rPr>
      </w:pPr>
      <w:r>
        <w:rPr>
          <w:rFonts w:hAnsi="標楷體" w:hint="eastAsia"/>
          <w:sz w:val="28"/>
          <w:szCs w:val="28"/>
        </w:rPr>
        <w:t xml:space="preserve">              「</w:t>
      </w:r>
      <w:r>
        <w:rPr>
          <w:rFonts w:hAnsi="標楷體"/>
          <w:sz w:val="28"/>
          <w:szCs w:val="28"/>
        </w:rPr>
        <w:t>VR</w:t>
      </w:r>
      <w:r>
        <w:rPr>
          <w:rFonts w:hAnsi="標楷體" w:hint="eastAsia"/>
          <w:sz w:val="28"/>
          <w:szCs w:val="28"/>
        </w:rPr>
        <w:t>情境教學與高齡長照健康照護產業」教師研習營</w:t>
      </w:r>
    </w:p>
    <w:p w:rsidR="00704B03" w:rsidRPr="00704B03" w:rsidRDefault="00704B03" w:rsidP="00704B03">
      <w:pPr>
        <w:pStyle w:val="Default"/>
        <w:spacing w:line="360" w:lineRule="exact"/>
        <w:rPr>
          <w:rFonts w:hAnsi="標楷體"/>
        </w:rPr>
      </w:pPr>
      <w:r>
        <w:rPr>
          <w:rFonts w:hAnsi="標楷體" w:hint="eastAsia"/>
          <w:sz w:val="28"/>
          <w:szCs w:val="28"/>
        </w:rPr>
        <w:t>一</w:t>
      </w:r>
      <w:r w:rsidRPr="00704B03">
        <w:rPr>
          <w:rFonts w:hAnsi="標楷體" w:hint="eastAsia"/>
        </w:rPr>
        <w:t>、依據：桃園市</w:t>
      </w:r>
      <w:r w:rsidRPr="00704B03">
        <w:rPr>
          <w:rFonts w:hAnsi="標楷體"/>
        </w:rPr>
        <w:t>110</w:t>
      </w:r>
      <w:r w:rsidRPr="00704B03">
        <w:rPr>
          <w:rFonts w:hAnsi="標楷體" w:hint="eastAsia"/>
        </w:rPr>
        <w:t>年度大手牽小手結合大學資源打造知識城實施計畫。</w:t>
      </w:r>
    </w:p>
    <w:p w:rsidR="00704B03" w:rsidRPr="00704B03" w:rsidRDefault="00704B03" w:rsidP="00704B03">
      <w:pPr>
        <w:pStyle w:val="Default"/>
        <w:spacing w:line="360" w:lineRule="exact"/>
        <w:rPr>
          <w:rFonts w:hAnsi="標楷體"/>
        </w:rPr>
      </w:pPr>
      <w:r w:rsidRPr="00704B03">
        <w:rPr>
          <w:rFonts w:hAnsi="標楷體" w:hint="eastAsia"/>
        </w:rPr>
        <w:t>二、目的：結合本校健康照護師資與設備資源，透過線上實作體驗，讓高中職健康照護類科老師與大學教師共學，了解</w:t>
      </w:r>
      <w:r w:rsidRPr="00704B03">
        <w:rPr>
          <w:rFonts w:hAnsi="標楷體"/>
        </w:rPr>
        <w:t>AR/VR</w:t>
      </w:r>
      <w:r w:rsidRPr="00704B03">
        <w:rPr>
          <w:rFonts w:hAnsi="標楷體" w:hint="eastAsia"/>
        </w:rPr>
        <w:t>情境教學與高齡長照於健康產業之應用。</w:t>
      </w:r>
    </w:p>
    <w:p w:rsidR="00704B03" w:rsidRPr="00704B03" w:rsidRDefault="00704B03" w:rsidP="00704B03">
      <w:pPr>
        <w:pStyle w:val="Default"/>
        <w:spacing w:line="360" w:lineRule="exact"/>
        <w:rPr>
          <w:rFonts w:hAnsi="標楷體"/>
        </w:rPr>
      </w:pPr>
      <w:r w:rsidRPr="00704B03">
        <w:rPr>
          <w:rFonts w:hAnsi="標楷體" w:hint="eastAsia"/>
        </w:rPr>
        <w:t>三、辦理單位：</w:t>
      </w:r>
    </w:p>
    <w:p w:rsidR="00704B03" w:rsidRPr="00704B03" w:rsidRDefault="00704B03" w:rsidP="00704B03">
      <w:pPr>
        <w:pStyle w:val="Default"/>
        <w:spacing w:line="360" w:lineRule="exact"/>
        <w:rPr>
          <w:rFonts w:hAnsi="標楷體"/>
        </w:rPr>
      </w:pPr>
      <w:r w:rsidRPr="00704B03">
        <w:rPr>
          <w:rFonts w:hAnsi="標楷體" w:hint="eastAsia"/>
        </w:rPr>
        <w:t>（一）指導單位：桃園市政府教育局。</w:t>
      </w:r>
    </w:p>
    <w:p w:rsidR="00704B03" w:rsidRPr="00704B03" w:rsidRDefault="00704B03" w:rsidP="00704B03">
      <w:pPr>
        <w:pStyle w:val="Default"/>
        <w:spacing w:line="360" w:lineRule="exact"/>
        <w:rPr>
          <w:rFonts w:hAnsi="標楷體"/>
        </w:rPr>
      </w:pPr>
      <w:r w:rsidRPr="00704B03">
        <w:rPr>
          <w:rFonts w:hAnsi="標楷體" w:hint="eastAsia"/>
        </w:rPr>
        <w:t>（二）主辦單位：長庚科技大學、方曙高級商工職業學校</w:t>
      </w:r>
    </w:p>
    <w:p w:rsidR="00704B03" w:rsidRPr="00704B03" w:rsidRDefault="00704B03" w:rsidP="00704B03">
      <w:pPr>
        <w:pStyle w:val="Default"/>
        <w:spacing w:line="360" w:lineRule="exact"/>
        <w:rPr>
          <w:rFonts w:hAnsi="標楷體"/>
        </w:rPr>
      </w:pPr>
      <w:r w:rsidRPr="00704B03">
        <w:rPr>
          <w:rFonts w:hAnsi="標楷體" w:hint="eastAsia"/>
        </w:rPr>
        <w:t>四、參加對象及預估學生參加人數：大專校院教師</w:t>
      </w:r>
      <w:r w:rsidRPr="00704B03">
        <w:rPr>
          <w:rFonts w:hAnsi="標楷體"/>
        </w:rPr>
        <w:t>25</w:t>
      </w:r>
      <w:r w:rsidRPr="00704B03">
        <w:rPr>
          <w:rFonts w:hAnsi="標楷體" w:hint="eastAsia"/>
        </w:rPr>
        <w:t>人、</w:t>
      </w:r>
      <w:r w:rsidR="00E33064">
        <w:rPr>
          <w:rFonts w:hAnsi="標楷體" w:hint="eastAsia"/>
        </w:rPr>
        <w:t>國、</w:t>
      </w:r>
      <w:r w:rsidRPr="00704B03">
        <w:rPr>
          <w:rFonts w:hAnsi="標楷體" w:hint="eastAsia"/>
        </w:rPr>
        <w:t>高中職教師</w:t>
      </w:r>
      <w:r w:rsidRPr="00704B03">
        <w:rPr>
          <w:rFonts w:hAnsi="標楷體"/>
        </w:rPr>
        <w:t>35</w:t>
      </w:r>
      <w:r w:rsidRPr="00704B03">
        <w:rPr>
          <w:rFonts w:hAnsi="標楷體" w:hint="eastAsia"/>
        </w:rPr>
        <w:t>人。</w:t>
      </w:r>
    </w:p>
    <w:p w:rsidR="00704B03" w:rsidRPr="00704B03" w:rsidRDefault="00704B03" w:rsidP="00704B03">
      <w:pPr>
        <w:pStyle w:val="Default"/>
        <w:spacing w:line="360" w:lineRule="exact"/>
        <w:rPr>
          <w:rFonts w:hAnsi="標楷體"/>
        </w:rPr>
      </w:pPr>
      <w:r w:rsidRPr="00704B03">
        <w:rPr>
          <w:rFonts w:hAnsi="標楷體" w:hint="eastAsia"/>
        </w:rPr>
        <w:t>五、活動性質：</w:t>
      </w:r>
    </w:p>
    <w:p w:rsidR="00704B03" w:rsidRDefault="00704B03" w:rsidP="00DE4FAC">
      <w:pPr>
        <w:pStyle w:val="Default"/>
        <w:spacing w:line="360" w:lineRule="exact"/>
        <w:ind w:firstLineChars="250" w:firstLine="600"/>
        <w:rPr>
          <w:rFonts w:hAnsi="標楷體"/>
        </w:rPr>
      </w:pPr>
      <w:r w:rsidRPr="00704B03">
        <w:rPr>
          <w:rFonts w:hAnsi="標楷體" w:hint="eastAsia"/>
        </w:rPr>
        <w:t>為優化技藝教育醫療及家事類學程，針對高中（職）教師規劃為期</w:t>
      </w:r>
      <w:r w:rsidRPr="00704B03">
        <w:rPr>
          <w:rFonts w:hAnsi="標楷體"/>
        </w:rPr>
        <w:t>5</w:t>
      </w:r>
      <w:r w:rsidRPr="00704B03">
        <w:rPr>
          <w:rFonts w:hAnsi="標楷體" w:hint="eastAsia"/>
        </w:rPr>
        <w:t>個月的教師增能活動，結合本校健康照護師資與設備資源，透過線上實作體驗，讓高中職健康照護類科老師與大學教師共學，了解</w:t>
      </w:r>
      <w:r w:rsidRPr="00704B03">
        <w:rPr>
          <w:rFonts w:hAnsi="標楷體"/>
        </w:rPr>
        <w:t>AR/VR</w:t>
      </w:r>
      <w:r w:rsidRPr="00704B03">
        <w:rPr>
          <w:rFonts w:hAnsi="標楷體" w:hint="eastAsia"/>
        </w:rPr>
        <w:t>情境教學與高齡長照於健康產業之應用。內容包含組織跨校教師社群、舉辦主題式研討會、以及手把手輔導教師課程準備會等方式，透過大學教師與高中（職）教師學方式來提升教學知能。長庚科技大學「高齡長照產業人才培育基地（</w:t>
      </w:r>
      <w:r w:rsidRPr="00704B03">
        <w:rPr>
          <w:rFonts w:hAnsi="標楷體"/>
        </w:rPr>
        <w:t>Education Base for Elder Long-Term-CareIndustry, EB-ELTCI</w:t>
      </w:r>
      <w:r w:rsidRPr="00704B03">
        <w:rPr>
          <w:rFonts w:hAnsi="標楷體" w:hint="eastAsia"/>
        </w:rPr>
        <w:t>）」即將於</w:t>
      </w:r>
      <w:r w:rsidRPr="00704B03">
        <w:rPr>
          <w:rFonts w:hAnsi="標楷體"/>
        </w:rPr>
        <w:t>11</w:t>
      </w:r>
      <w:r w:rsidRPr="00704B03">
        <w:rPr>
          <w:rFonts w:hAnsi="標楷體" w:hint="eastAsia"/>
        </w:rPr>
        <w:t>月</w:t>
      </w:r>
      <w:r w:rsidRPr="00704B03">
        <w:rPr>
          <w:rFonts w:hAnsi="標楷體"/>
        </w:rPr>
        <w:t>29</w:t>
      </w:r>
      <w:r w:rsidRPr="00704B03">
        <w:rPr>
          <w:rFonts w:hAnsi="標楷體" w:hint="eastAsia"/>
        </w:rPr>
        <w:t>日開幕，偕同聖約翰科技大學（老人服務事業系）、經國管理暨健康學院（護理系、高齡照顧福祉系、口腔衛生照護系）、亞東技術學院（護理系）等夥伴學校，共同打造北區技職高齡長照優秀人才培育基地。此計畫在本校豐富的師資與環境的支持下，期能成功達到提升教師教學知能。</w:t>
      </w:r>
    </w:p>
    <w:p w:rsidR="00704B03" w:rsidRPr="00704B03" w:rsidRDefault="00704B03" w:rsidP="00704B03">
      <w:pPr>
        <w:pStyle w:val="Default"/>
        <w:spacing w:line="360" w:lineRule="exact"/>
        <w:rPr>
          <w:rFonts w:hAnsi="標楷體" w:cstheme="minorBidi"/>
          <w:color w:val="auto"/>
        </w:rPr>
      </w:pPr>
      <w:r w:rsidRPr="00704B03">
        <w:rPr>
          <w:rFonts w:hAnsi="標楷體" w:cstheme="minorBidi"/>
          <w:color w:val="auto"/>
        </w:rPr>
        <w:t>六、辦理方式：</w:t>
      </w:r>
    </w:p>
    <w:p w:rsidR="00704B03" w:rsidRPr="00704B03" w:rsidRDefault="00704B03" w:rsidP="00704B03">
      <w:pPr>
        <w:pStyle w:val="Default"/>
        <w:spacing w:line="360" w:lineRule="exact"/>
        <w:rPr>
          <w:rFonts w:hAnsi="標楷體" w:cstheme="minorBidi"/>
          <w:color w:val="auto"/>
        </w:rPr>
      </w:pPr>
      <w:r w:rsidRPr="00704B03">
        <w:rPr>
          <w:rFonts w:hAnsi="標楷體" w:cstheme="minorBidi"/>
          <w:color w:val="auto"/>
        </w:rPr>
        <w:t>辦理研習講座，主題為：</w:t>
      </w:r>
    </w:p>
    <w:p w:rsidR="00704B03" w:rsidRPr="00704B03" w:rsidRDefault="00704B03" w:rsidP="00704B03">
      <w:pPr>
        <w:pStyle w:val="Default"/>
        <w:spacing w:line="360" w:lineRule="exact"/>
        <w:rPr>
          <w:rFonts w:hAnsi="標楷體"/>
          <w:color w:val="auto"/>
        </w:rPr>
      </w:pPr>
      <w:r w:rsidRPr="00704B03">
        <w:rPr>
          <w:rFonts w:hAnsi="標楷體" w:cs="Times New Roman"/>
          <w:color w:val="auto"/>
        </w:rPr>
        <w:t xml:space="preserve">a. </w:t>
      </w:r>
      <w:r w:rsidRPr="00704B03">
        <w:rPr>
          <w:rFonts w:hAnsi="標楷體" w:hint="eastAsia"/>
          <w:color w:val="auto"/>
        </w:rPr>
        <w:t>老化改變的影響包含生理、心理和社會改變，討論老化改變導致的常見的健康問題評估與處置。</w:t>
      </w:r>
    </w:p>
    <w:p w:rsidR="00704B03" w:rsidRPr="00704B03" w:rsidRDefault="00704B03" w:rsidP="00704B03">
      <w:pPr>
        <w:pStyle w:val="Default"/>
        <w:spacing w:line="360" w:lineRule="exact"/>
        <w:rPr>
          <w:rFonts w:hAnsi="標楷體"/>
          <w:color w:val="auto"/>
        </w:rPr>
      </w:pPr>
      <w:r w:rsidRPr="00704B03">
        <w:rPr>
          <w:rFonts w:hAnsi="標楷體"/>
          <w:color w:val="auto"/>
        </w:rPr>
        <w:t>b.</w:t>
      </w:r>
      <w:r w:rsidRPr="00704B03">
        <w:rPr>
          <w:rFonts w:hAnsi="標楷體" w:hint="eastAsia"/>
          <w:color w:val="auto"/>
        </w:rPr>
        <w:t>老年人的用藥問題，包含老化對藥物分佈、吸收與代謝作用的影響，針對老人的常見用藥行為及注意事項進行教學實作模擬。</w:t>
      </w:r>
    </w:p>
    <w:p w:rsidR="00704B03" w:rsidRPr="00704B03" w:rsidRDefault="00704B03" w:rsidP="00704B03">
      <w:pPr>
        <w:pStyle w:val="Default"/>
        <w:spacing w:line="360" w:lineRule="exact"/>
        <w:rPr>
          <w:rFonts w:hAnsi="標楷體"/>
          <w:color w:val="auto"/>
        </w:rPr>
      </w:pPr>
      <w:r w:rsidRPr="00704B03">
        <w:rPr>
          <w:rFonts w:hAnsi="標楷體"/>
          <w:color w:val="auto"/>
        </w:rPr>
        <w:t>c.</w:t>
      </w:r>
      <w:r w:rsidRPr="00704B03">
        <w:rPr>
          <w:rFonts w:hAnsi="標楷體" w:hint="eastAsia"/>
          <w:color w:val="auto"/>
        </w:rPr>
        <w:t>老年健康評估，包含與老年人的溝通原則及注意事項、老年周全性評估概念、老年周全評估的內容與團隊、以及收集老年人病史之注意事項。</w:t>
      </w:r>
    </w:p>
    <w:p w:rsidR="00704B03" w:rsidRPr="00704B03" w:rsidRDefault="00704B03" w:rsidP="00704B03">
      <w:pPr>
        <w:pStyle w:val="Default"/>
        <w:spacing w:line="360" w:lineRule="exact"/>
        <w:rPr>
          <w:rFonts w:hAnsi="標楷體"/>
          <w:color w:val="auto"/>
        </w:rPr>
      </w:pPr>
      <w:r w:rsidRPr="00704B03">
        <w:rPr>
          <w:rFonts w:hAnsi="標楷體"/>
          <w:color w:val="auto"/>
        </w:rPr>
        <w:t>d.VR</w:t>
      </w:r>
      <w:r w:rsidRPr="00704B03">
        <w:rPr>
          <w:rFonts w:hAnsi="標楷體" w:hint="eastAsia"/>
          <w:color w:val="auto"/>
        </w:rPr>
        <w:t>科技運用於</w:t>
      </w:r>
      <w:r w:rsidRPr="00704B03">
        <w:rPr>
          <w:rFonts w:hAnsi="標楷體"/>
          <w:color w:val="auto"/>
        </w:rPr>
        <w:t xml:space="preserve">Z </w:t>
      </w:r>
      <w:r w:rsidRPr="00704B03">
        <w:rPr>
          <w:rFonts w:hAnsi="標楷體" w:hint="eastAsia"/>
          <w:color w:val="auto"/>
        </w:rPr>
        <w:t>世代醫護教育的教師對談，透過產業界</w:t>
      </w:r>
      <w:r w:rsidRPr="00704B03">
        <w:rPr>
          <w:rFonts w:hAnsi="標楷體"/>
          <w:color w:val="auto"/>
        </w:rPr>
        <w:t>VR</w:t>
      </w:r>
      <w:r w:rsidRPr="00704B03">
        <w:rPr>
          <w:rFonts w:hAnsi="標楷體" w:hint="eastAsia"/>
          <w:color w:val="auto"/>
        </w:rPr>
        <w:t>研發專家與健康照護領域教師與談，讓與會教師更加了解</w:t>
      </w:r>
      <w:r w:rsidRPr="00704B03">
        <w:rPr>
          <w:rFonts w:hAnsi="標楷體"/>
          <w:color w:val="auto"/>
        </w:rPr>
        <w:t>AR/VR</w:t>
      </w:r>
      <w:r w:rsidRPr="00704B03">
        <w:rPr>
          <w:rFonts w:hAnsi="標楷體" w:hint="eastAsia"/>
          <w:color w:val="auto"/>
        </w:rPr>
        <w:t>情境教學與高齡長照於健康產業之應用實務議題。</w:t>
      </w:r>
    </w:p>
    <w:p w:rsidR="00704B03" w:rsidRPr="00704B03" w:rsidRDefault="00704B03" w:rsidP="00704B03">
      <w:pPr>
        <w:pStyle w:val="Default"/>
        <w:spacing w:line="360" w:lineRule="exact"/>
        <w:rPr>
          <w:rFonts w:hAnsi="標楷體" w:cstheme="minorBidi"/>
          <w:color w:val="auto"/>
        </w:rPr>
      </w:pPr>
      <w:r w:rsidRPr="00704B03">
        <w:rPr>
          <w:rFonts w:hAnsi="標楷體"/>
          <w:color w:val="auto"/>
        </w:rPr>
        <w:t>VR</w:t>
      </w:r>
      <w:r w:rsidRPr="00704B03">
        <w:rPr>
          <w:rFonts w:hAnsi="標楷體" w:hint="eastAsia"/>
          <w:color w:val="auto"/>
        </w:rPr>
        <w:t>（</w:t>
      </w:r>
      <w:r w:rsidRPr="00704B03">
        <w:rPr>
          <w:rFonts w:hAnsi="標楷體"/>
          <w:color w:val="auto"/>
        </w:rPr>
        <w:t>Virtual Reality</w:t>
      </w:r>
      <w:r w:rsidRPr="00704B03">
        <w:rPr>
          <w:rFonts w:hAnsi="標楷體" w:hint="eastAsia"/>
          <w:color w:val="auto"/>
        </w:rPr>
        <w:t>，虛擬實境）在科技的快速發展中成為新的潮流，起初</w:t>
      </w:r>
      <w:r w:rsidRPr="00704B03">
        <w:rPr>
          <w:rFonts w:hAnsi="標楷體"/>
          <w:color w:val="auto"/>
        </w:rPr>
        <w:t>VR</w:t>
      </w:r>
      <w:r w:rsidRPr="00704B03">
        <w:rPr>
          <w:rFonts w:hAnsi="標楷體" w:hint="eastAsia"/>
          <w:color w:val="auto"/>
        </w:rPr>
        <w:t>的商業應用聚焦在遊戲設計以及電影產業，後來在醫學教育上也有很好的導入。然而，在醫學教育推廣方面聲量大於實際運用，最大的因素是大多的教師對於這新世代的科技相對陌生。所謂虛擬實境是藉由軟體與影像的呈現人造環境，讓使用者相信且接受他正處於一個真實的環境中。簡單來說，</w:t>
      </w:r>
      <w:r w:rsidRPr="00704B03">
        <w:rPr>
          <w:rFonts w:hAnsi="標楷體"/>
          <w:color w:val="auto"/>
        </w:rPr>
        <w:t>VR</w:t>
      </w:r>
      <w:r w:rsidRPr="00704B03">
        <w:rPr>
          <w:rFonts w:hAnsi="標楷體" w:hint="eastAsia"/>
          <w:color w:val="auto"/>
        </w:rPr>
        <w:t>是運用眼罩及兩個屏幕來成像，運用兩眼的視角造成立體的效果以及搭配耳機營造的音效，讓使用者在使用科技眼罩時與外界隔離，彷彿置身於另外一個世界中，進而產生所謂的沉浸感。</w:t>
      </w:r>
      <w:r w:rsidRPr="00704B03">
        <w:rPr>
          <w:rFonts w:hAnsi="標楷體"/>
          <w:color w:val="auto"/>
        </w:rPr>
        <w:t>VR</w:t>
      </w:r>
      <w:r w:rsidRPr="00704B03">
        <w:rPr>
          <w:rFonts w:hAnsi="標楷體" w:hint="eastAsia"/>
          <w:color w:val="auto"/>
        </w:rPr>
        <w:t>環境實為一種模擬工具，如同所有的模擬教具能夠提供一個安全的學習環境，而</w:t>
      </w:r>
      <w:r w:rsidRPr="00704B03">
        <w:rPr>
          <w:rFonts w:hAnsi="標楷體"/>
          <w:color w:val="auto"/>
        </w:rPr>
        <w:t>VR</w:t>
      </w:r>
      <w:r w:rsidRPr="00704B03">
        <w:rPr>
          <w:rFonts w:hAnsi="標楷體" w:hint="eastAsia"/>
          <w:color w:val="auto"/>
        </w:rPr>
        <w:t>的優勢是能夠杜絕外部的干擾，讓學生能夠全心投入學習，並且教案的執行可以依據學員的程度調整學習進度，可視為個人化的學習工具。</w:t>
      </w:r>
    </w:p>
    <w:p w:rsidR="00704B03" w:rsidRPr="00704B03" w:rsidRDefault="00704B03" w:rsidP="00704B03">
      <w:pPr>
        <w:pStyle w:val="Default"/>
        <w:pageBreakBefore/>
        <w:spacing w:line="360" w:lineRule="exact"/>
        <w:rPr>
          <w:rFonts w:hAnsi="標楷體" w:cstheme="minorBidi"/>
          <w:color w:val="auto"/>
        </w:rPr>
      </w:pPr>
      <w:r w:rsidRPr="00704B03">
        <w:rPr>
          <w:rFonts w:hAnsi="標楷體" w:cstheme="minorBidi"/>
          <w:color w:val="auto"/>
        </w:rPr>
        <w:lastRenderedPageBreak/>
        <w:t>活動行程規畫</w:t>
      </w:r>
    </w:p>
    <w:p w:rsidR="00704B03" w:rsidRPr="00704B03" w:rsidRDefault="00704B03" w:rsidP="00DE4FAC">
      <w:pPr>
        <w:pStyle w:val="Default"/>
        <w:spacing w:after="409" w:line="0" w:lineRule="atLeast"/>
        <w:rPr>
          <w:rFonts w:hAnsi="標楷體"/>
          <w:color w:val="auto"/>
        </w:rPr>
      </w:pPr>
      <w:r w:rsidRPr="00704B03">
        <w:rPr>
          <w:rFonts w:hAnsi="標楷體" w:cstheme="minorBidi"/>
          <w:color w:val="auto"/>
        </w:rPr>
        <w:t>（一） 活動名稱：</w:t>
      </w:r>
      <w:r w:rsidRPr="00704B03">
        <w:rPr>
          <w:rFonts w:hAnsi="標楷體"/>
          <w:color w:val="auto"/>
        </w:rPr>
        <w:t>VR</w:t>
      </w:r>
      <w:r w:rsidRPr="00704B03">
        <w:rPr>
          <w:rFonts w:hAnsi="標楷體" w:hint="eastAsia"/>
          <w:color w:val="auto"/>
        </w:rPr>
        <w:t>科技運用於</w:t>
      </w:r>
      <w:r w:rsidRPr="00704B03">
        <w:rPr>
          <w:rFonts w:hAnsi="標楷體"/>
          <w:color w:val="auto"/>
        </w:rPr>
        <w:t xml:space="preserve">Z </w:t>
      </w:r>
      <w:r w:rsidRPr="00704B03">
        <w:rPr>
          <w:rFonts w:hAnsi="標楷體" w:hint="eastAsia"/>
          <w:color w:val="auto"/>
        </w:rPr>
        <w:t>世代醫護教育的教師對談。</w:t>
      </w:r>
    </w:p>
    <w:p w:rsidR="00704B03" w:rsidRPr="00704B03" w:rsidRDefault="00704B03" w:rsidP="00DE4FAC">
      <w:pPr>
        <w:pStyle w:val="Default"/>
        <w:spacing w:after="409" w:line="0" w:lineRule="atLeast"/>
        <w:rPr>
          <w:rFonts w:hAnsi="標楷體"/>
          <w:color w:val="auto"/>
        </w:rPr>
      </w:pPr>
      <w:r w:rsidRPr="00704B03">
        <w:rPr>
          <w:rFonts w:hAnsi="標楷體" w:hint="eastAsia"/>
          <w:color w:val="auto"/>
        </w:rPr>
        <w:t>（二）</w:t>
      </w:r>
      <w:r w:rsidRPr="00704B03">
        <w:rPr>
          <w:rFonts w:hAnsi="標楷體"/>
          <w:color w:val="auto"/>
        </w:rPr>
        <w:t xml:space="preserve"> </w:t>
      </w:r>
      <w:r w:rsidRPr="00704B03">
        <w:rPr>
          <w:rFonts w:hAnsi="標楷體" w:hint="eastAsia"/>
          <w:color w:val="auto"/>
        </w:rPr>
        <w:t>辦理單位：長庚科技大學臨床技能中心。</w:t>
      </w:r>
    </w:p>
    <w:p w:rsidR="00704B03" w:rsidRPr="00704B03" w:rsidRDefault="00704B03" w:rsidP="00DE4FAC">
      <w:pPr>
        <w:pStyle w:val="Default"/>
        <w:spacing w:after="409" w:line="0" w:lineRule="atLeast"/>
        <w:rPr>
          <w:rFonts w:hAnsi="標楷體"/>
          <w:color w:val="auto"/>
        </w:rPr>
      </w:pPr>
      <w:r w:rsidRPr="00704B03">
        <w:rPr>
          <w:rFonts w:hAnsi="標楷體" w:hint="eastAsia"/>
          <w:color w:val="auto"/>
        </w:rPr>
        <w:t>（三）</w:t>
      </w:r>
      <w:r w:rsidRPr="00704B03">
        <w:rPr>
          <w:rFonts w:hAnsi="標楷體"/>
          <w:color w:val="auto"/>
        </w:rPr>
        <w:t xml:space="preserve"> </w:t>
      </w:r>
      <w:r w:rsidR="00E33064">
        <w:rPr>
          <w:rFonts w:hAnsi="標楷體" w:hint="eastAsia"/>
          <w:color w:val="auto"/>
        </w:rPr>
        <w:t>參與單位：桃園市方曙商工高級中等學校、新北市、</w:t>
      </w:r>
      <w:r w:rsidR="00E33064" w:rsidRPr="00E33064">
        <w:rPr>
          <w:rFonts w:hAnsi="標楷體" w:hint="eastAsia"/>
          <w:color w:val="auto"/>
        </w:rPr>
        <w:t>桃園市各國高中（職）教師。</w:t>
      </w:r>
    </w:p>
    <w:p w:rsidR="00704B03" w:rsidRPr="00704B03" w:rsidRDefault="00704B03" w:rsidP="00DE4FAC">
      <w:pPr>
        <w:pStyle w:val="Default"/>
        <w:spacing w:after="409" w:line="0" w:lineRule="atLeast"/>
        <w:rPr>
          <w:rFonts w:hAnsi="標楷體"/>
          <w:color w:val="auto"/>
        </w:rPr>
      </w:pPr>
      <w:r w:rsidRPr="00704B03">
        <w:rPr>
          <w:rFonts w:hAnsi="標楷體" w:hint="eastAsia"/>
          <w:color w:val="auto"/>
        </w:rPr>
        <w:t>（四）</w:t>
      </w:r>
      <w:r w:rsidRPr="00704B03">
        <w:rPr>
          <w:rFonts w:hAnsi="標楷體"/>
          <w:color w:val="auto"/>
        </w:rPr>
        <w:t xml:space="preserve"> </w:t>
      </w:r>
      <w:r w:rsidRPr="00704B03">
        <w:rPr>
          <w:rFonts w:hAnsi="標楷體" w:hint="eastAsia"/>
          <w:color w:val="auto"/>
        </w:rPr>
        <w:t>活動目的：</w:t>
      </w:r>
      <w:r w:rsidRPr="00704B03">
        <w:rPr>
          <w:rFonts w:hAnsi="標楷體"/>
          <w:color w:val="auto"/>
        </w:rPr>
        <w:t>VR</w:t>
      </w:r>
      <w:r w:rsidRPr="00704B03">
        <w:rPr>
          <w:rFonts w:hAnsi="標楷體" w:hint="eastAsia"/>
          <w:color w:val="auto"/>
        </w:rPr>
        <w:t>（</w:t>
      </w:r>
      <w:r w:rsidRPr="00704B03">
        <w:rPr>
          <w:rFonts w:hAnsi="標楷體"/>
          <w:color w:val="auto"/>
        </w:rPr>
        <w:t>Virtual Reality</w:t>
      </w:r>
      <w:r w:rsidRPr="00704B03">
        <w:rPr>
          <w:rFonts w:hAnsi="標楷體" w:hint="eastAsia"/>
          <w:color w:val="auto"/>
        </w:rPr>
        <w:t>，虛擬實境）在科技的快速發展中成為新的潮流，起初</w:t>
      </w:r>
      <w:r w:rsidRPr="00704B03">
        <w:rPr>
          <w:rFonts w:hAnsi="標楷體"/>
          <w:color w:val="auto"/>
        </w:rPr>
        <w:t>VR</w:t>
      </w:r>
      <w:r w:rsidRPr="00704B03">
        <w:rPr>
          <w:rFonts w:hAnsi="標楷體" w:hint="eastAsia"/>
          <w:color w:val="auto"/>
        </w:rPr>
        <w:t>的商業應用聚焦在遊戲設計以及電影產業，後來在醫學教育上也有很好的導入。然而，在醫學教育推廣方面聲量大於實際運用，最大的因素是大多的教師對於這新世代的科技相對陌生。長庚學校結合在地化優勢，推動專業人才培育。連結在地化優勢，並藉由根基於本校各系屬性及特色，深化與高中職合作關係及教學面向，與夥伴高中職建立合作機制，使技職教育往下扎根，強化輔育高中、高職技職人才之定位，</w:t>
      </w:r>
      <w:r w:rsidRPr="00704B03">
        <w:rPr>
          <w:rFonts w:hAnsi="標楷體"/>
          <w:color w:val="auto"/>
        </w:rPr>
        <w:t>VR</w:t>
      </w:r>
      <w:r w:rsidRPr="00704B03">
        <w:rPr>
          <w:rFonts w:hAnsi="標楷體" w:hint="eastAsia"/>
          <w:color w:val="auto"/>
        </w:rPr>
        <w:t>是一個新興科技，在教育領域須讓教師跟學生都克服對這個載體的不熟悉，長庚科技大學以健康照護專業人才培育為己任，期望能與</w:t>
      </w:r>
      <w:r w:rsidR="00DE4FAC">
        <w:rPr>
          <w:rFonts w:hAnsi="標楷體" w:hint="eastAsia"/>
          <w:color w:val="auto"/>
        </w:rPr>
        <w:t>國</w:t>
      </w:r>
      <w:r w:rsidRPr="00704B03">
        <w:rPr>
          <w:rFonts w:hAnsi="標楷體" w:hint="eastAsia"/>
          <w:color w:val="auto"/>
        </w:rPr>
        <w:t>高中（職）教師一起努力前行。</w:t>
      </w:r>
    </w:p>
    <w:p w:rsidR="00704B03" w:rsidRPr="00704B03" w:rsidRDefault="00704B03" w:rsidP="00DE4FAC">
      <w:pPr>
        <w:pStyle w:val="Default"/>
        <w:spacing w:after="409" w:line="0" w:lineRule="atLeast"/>
        <w:ind w:left="850" w:hangingChars="354" w:hanging="850"/>
        <w:rPr>
          <w:rFonts w:hAnsi="標楷體"/>
          <w:color w:val="auto"/>
        </w:rPr>
      </w:pPr>
      <w:r w:rsidRPr="00704B03">
        <w:rPr>
          <w:rFonts w:hAnsi="標楷體" w:hint="eastAsia"/>
          <w:color w:val="auto"/>
        </w:rPr>
        <w:t>（五）</w:t>
      </w:r>
      <w:r w:rsidRPr="00704B03">
        <w:rPr>
          <w:rFonts w:hAnsi="標楷體"/>
          <w:color w:val="auto"/>
        </w:rPr>
        <w:t xml:space="preserve"> </w:t>
      </w:r>
      <w:r w:rsidRPr="00704B03">
        <w:rPr>
          <w:rFonts w:hAnsi="標楷體" w:hint="eastAsia"/>
          <w:color w:val="auto"/>
        </w:rPr>
        <w:t>活動時間：</w:t>
      </w:r>
      <w:r w:rsidRPr="00704B03">
        <w:rPr>
          <w:rFonts w:hAnsi="標楷體"/>
          <w:color w:val="auto"/>
        </w:rPr>
        <w:t>110</w:t>
      </w:r>
      <w:r w:rsidRPr="00704B03">
        <w:rPr>
          <w:rFonts w:hAnsi="標楷體" w:hint="eastAsia"/>
          <w:color w:val="auto"/>
        </w:rPr>
        <w:t>年</w:t>
      </w:r>
      <w:r w:rsidRPr="00704B03">
        <w:rPr>
          <w:rFonts w:hAnsi="標楷體"/>
          <w:color w:val="auto"/>
        </w:rPr>
        <w:t>10</w:t>
      </w:r>
      <w:r w:rsidRPr="00704B03">
        <w:rPr>
          <w:rFonts w:hAnsi="標楷體" w:hint="eastAsia"/>
          <w:color w:val="auto"/>
        </w:rPr>
        <w:t>月</w:t>
      </w:r>
      <w:r w:rsidRPr="00704B03">
        <w:rPr>
          <w:rFonts w:hAnsi="標楷體"/>
          <w:color w:val="auto"/>
        </w:rPr>
        <w:t>20</w:t>
      </w:r>
      <w:r w:rsidRPr="00704B03">
        <w:rPr>
          <w:rFonts w:hAnsi="標楷體" w:hint="eastAsia"/>
          <w:color w:val="auto"/>
        </w:rPr>
        <w:t>日（星期三）</w:t>
      </w:r>
      <w:r w:rsidRPr="00704B03">
        <w:rPr>
          <w:rFonts w:hAnsi="標楷體"/>
          <w:color w:val="auto"/>
        </w:rPr>
        <w:t>13</w:t>
      </w:r>
      <w:r w:rsidRPr="00704B03">
        <w:rPr>
          <w:rFonts w:hAnsi="標楷體" w:hint="eastAsia"/>
          <w:color w:val="auto"/>
        </w:rPr>
        <w:t>：</w:t>
      </w:r>
      <w:r w:rsidRPr="00704B03">
        <w:rPr>
          <w:rFonts w:hAnsi="標楷體"/>
          <w:color w:val="auto"/>
        </w:rPr>
        <w:t>00~17</w:t>
      </w:r>
      <w:r w:rsidRPr="00704B03">
        <w:rPr>
          <w:rFonts w:hAnsi="標楷體" w:hint="eastAsia"/>
          <w:color w:val="auto"/>
        </w:rPr>
        <w:t>：</w:t>
      </w:r>
      <w:r w:rsidRPr="00704B03">
        <w:rPr>
          <w:rFonts w:hAnsi="標楷體"/>
          <w:color w:val="auto"/>
        </w:rPr>
        <w:t>00</w:t>
      </w:r>
      <w:r w:rsidR="00DE4FAC">
        <w:rPr>
          <w:rFonts w:hAnsi="標楷體"/>
          <w:color w:val="auto"/>
        </w:rPr>
        <w:t xml:space="preserve">    </w:t>
      </w:r>
      <w:r w:rsidR="00DE4FAC">
        <w:rPr>
          <w:rFonts w:hAnsi="標楷體" w:hint="eastAsia"/>
          <w:color w:val="auto"/>
        </w:rPr>
        <w:t xml:space="preserve">                            </w:t>
      </w:r>
      <w:r w:rsidR="00DE4FAC">
        <w:rPr>
          <w:rFonts w:hAnsi="標楷體"/>
          <w:color w:val="auto"/>
        </w:rPr>
        <w:t xml:space="preserve">   </w:t>
      </w:r>
      <w:r w:rsidR="00DE4FAC">
        <w:rPr>
          <w:rFonts w:hAnsi="標楷體" w:hint="eastAsia"/>
          <w:color w:val="auto"/>
        </w:rPr>
        <w:t xml:space="preserve">      </w:t>
      </w:r>
      <w:r w:rsidR="00DE4FAC" w:rsidRPr="00DE4FAC">
        <w:rPr>
          <w:rFonts w:hAnsi="標楷體" w:hint="eastAsia"/>
          <w:color w:val="auto"/>
        </w:rPr>
        <w:t>線上報名網址: https://forms.office.com/r/4V6xGR41RM</w:t>
      </w:r>
      <w:r w:rsidR="00DE4FAC">
        <w:rPr>
          <w:rFonts w:hAnsi="標楷體"/>
          <w:color w:val="auto"/>
        </w:rPr>
        <w:t xml:space="preserve">                                               </w:t>
      </w:r>
    </w:p>
    <w:p w:rsidR="00704B03" w:rsidRPr="00704B03" w:rsidRDefault="00704B03" w:rsidP="00DE4FAC">
      <w:pPr>
        <w:pStyle w:val="Default"/>
        <w:spacing w:after="409" w:line="0" w:lineRule="atLeast"/>
        <w:rPr>
          <w:rFonts w:hAnsi="標楷體"/>
          <w:color w:val="auto"/>
        </w:rPr>
      </w:pPr>
      <w:r w:rsidRPr="00704B03">
        <w:rPr>
          <w:rFonts w:hAnsi="標楷體" w:hint="eastAsia"/>
          <w:color w:val="auto"/>
        </w:rPr>
        <w:t>（六）</w:t>
      </w:r>
      <w:r w:rsidRPr="00704B03">
        <w:rPr>
          <w:rFonts w:hAnsi="標楷體"/>
          <w:color w:val="auto"/>
        </w:rPr>
        <w:t xml:space="preserve"> </w:t>
      </w:r>
      <w:r w:rsidRPr="00704B03">
        <w:rPr>
          <w:rFonts w:hAnsi="標楷體" w:hint="eastAsia"/>
          <w:color w:val="auto"/>
        </w:rPr>
        <w:t>活動地點：長庚學校財團法人長庚科技大學</w:t>
      </w:r>
      <w:r w:rsidRPr="00704B03">
        <w:rPr>
          <w:rFonts w:hAnsi="標楷體"/>
          <w:color w:val="auto"/>
        </w:rPr>
        <w:t>(</w:t>
      </w:r>
      <w:r w:rsidRPr="00704B03">
        <w:rPr>
          <w:rFonts w:hAnsi="標楷體" w:hint="eastAsia"/>
          <w:color w:val="auto"/>
        </w:rPr>
        <w:t>桃園市龜山區文化一路</w:t>
      </w:r>
      <w:r w:rsidRPr="00704B03">
        <w:rPr>
          <w:rFonts w:hAnsi="標楷體"/>
          <w:color w:val="auto"/>
        </w:rPr>
        <w:t>261</w:t>
      </w:r>
      <w:r w:rsidRPr="00704B03">
        <w:rPr>
          <w:rFonts w:hAnsi="標楷體" w:hint="eastAsia"/>
          <w:color w:val="auto"/>
        </w:rPr>
        <w:t>號</w:t>
      </w:r>
      <w:r w:rsidRPr="00704B03">
        <w:rPr>
          <w:rFonts w:hAnsi="標楷體"/>
          <w:color w:val="auto"/>
        </w:rPr>
        <w:t>)</w:t>
      </w:r>
      <w:r w:rsidRPr="00704B03">
        <w:rPr>
          <w:rFonts w:hAnsi="標楷體" w:hint="eastAsia"/>
          <w:color w:val="auto"/>
        </w:rPr>
        <w:t>。</w:t>
      </w:r>
    </w:p>
    <w:p w:rsidR="00704B03" w:rsidRPr="00704B03" w:rsidRDefault="00704B03" w:rsidP="00DE4FAC">
      <w:pPr>
        <w:pStyle w:val="Default"/>
        <w:spacing w:line="0" w:lineRule="atLeast"/>
        <w:rPr>
          <w:rFonts w:hAnsi="標楷體"/>
          <w:color w:val="auto"/>
        </w:rPr>
      </w:pPr>
      <w:r w:rsidRPr="00704B03">
        <w:rPr>
          <w:rFonts w:hAnsi="標楷體" w:hint="eastAsia"/>
          <w:color w:val="auto"/>
        </w:rPr>
        <w:t>（七）</w:t>
      </w:r>
      <w:r w:rsidRPr="00704B03">
        <w:rPr>
          <w:rFonts w:hAnsi="標楷體"/>
          <w:color w:val="auto"/>
        </w:rPr>
        <w:t xml:space="preserve"> </w:t>
      </w:r>
      <w:r w:rsidRPr="00704B03">
        <w:rPr>
          <w:rFonts w:hAnsi="標楷體" w:hint="eastAsia"/>
          <w:color w:val="auto"/>
        </w:rPr>
        <w:t>參加對象：方曙高級商工職業學校</w:t>
      </w:r>
      <w:r w:rsidRPr="00704B03">
        <w:rPr>
          <w:rFonts w:hAnsi="標楷體"/>
          <w:color w:val="auto"/>
        </w:rPr>
        <w:t>(</w:t>
      </w:r>
      <w:r w:rsidRPr="00704B03">
        <w:rPr>
          <w:rFonts w:hAnsi="標楷體" w:hint="eastAsia"/>
          <w:color w:val="auto"/>
        </w:rPr>
        <w:t>約</w:t>
      </w:r>
      <w:r w:rsidRPr="00704B03">
        <w:rPr>
          <w:rFonts w:hAnsi="標楷體"/>
          <w:color w:val="auto"/>
        </w:rPr>
        <w:t>20</w:t>
      </w:r>
      <w:r w:rsidRPr="00704B03">
        <w:rPr>
          <w:rFonts w:hAnsi="標楷體" w:hint="eastAsia"/>
          <w:color w:val="auto"/>
        </w:rPr>
        <w:t>人</w:t>
      </w:r>
      <w:r w:rsidRPr="00704B03">
        <w:rPr>
          <w:rFonts w:hAnsi="標楷體"/>
          <w:color w:val="auto"/>
        </w:rPr>
        <w:t>)</w:t>
      </w:r>
      <w:r w:rsidRPr="00704B03">
        <w:rPr>
          <w:rFonts w:hAnsi="標楷體" w:hint="eastAsia"/>
          <w:color w:val="auto"/>
        </w:rPr>
        <w:t>及</w:t>
      </w:r>
      <w:r w:rsidR="00E33064">
        <w:rPr>
          <w:rFonts w:hAnsi="標楷體" w:hint="eastAsia"/>
          <w:color w:val="auto"/>
        </w:rPr>
        <w:t>新北市、</w:t>
      </w:r>
      <w:r w:rsidRPr="00704B03">
        <w:rPr>
          <w:rFonts w:hAnsi="標楷體" w:hint="eastAsia"/>
          <w:color w:val="auto"/>
        </w:rPr>
        <w:t>桃園市各</w:t>
      </w:r>
      <w:r w:rsidR="00E33064">
        <w:rPr>
          <w:rFonts w:hAnsi="標楷體" w:hint="eastAsia"/>
          <w:color w:val="auto"/>
        </w:rPr>
        <w:t>國</w:t>
      </w:r>
      <w:r w:rsidRPr="00704B03">
        <w:rPr>
          <w:rFonts w:hAnsi="標楷體" w:hint="eastAsia"/>
          <w:color w:val="auto"/>
        </w:rPr>
        <w:t>高中（職）教師。</w:t>
      </w:r>
    </w:p>
    <w:p w:rsidR="00704B03" w:rsidRDefault="00704B03" w:rsidP="00704B03">
      <w:pPr>
        <w:pStyle w:val="Default"/>
        <w:rPr>
          <w:rFonts w:cstheme="minorBidi"/>
          <w:color w:val="auto"/>
          <w:sz w:val="23"/>
          <w:szCs w:val="23"/>
        </w:rPr>
      </w:pPr>
    </w:p>
    <w:p w:rsidR="00704B03" w:rsidRDefault="0079235B" w:rsidP="00704B03">
      <w:pPr>
        <w:pStyle w:val="Default"/>
        <w:rPr>
          <w:rFonts w:cstheme="minorBidi"/>
          <w:color w:val="auto"/>
          <w:sz w:val="23"/>
          <w:szCs w:val="23"/>
        </w:rPr>
      </w:pPr>
      <w:r w:rsidRPr="0079235B">
        <w:rPr>
          <w:rFonts w:cstheme="minorBidi"/>
          <w:noProof/>
          <w:color w:val="auto"/>
          <w:sz w:val="23"/>
          <w:szCs w:val="23"/>
        </w:rPr>
        <w:drawing>
          <wp:inline distT="0" distB="0" distL="0" distR="0">
            <wp:extent cx="1483360" cy="1483360"/>
            <wp:effectExtent l="0" t="0" r="2540" b="2540"/>
            <wp:docPr id="3" name="圖片 3" descr="C:\Users\coco600c.ADMIN\Downloads\110年度大手牽小手結合大學資源打造知識城實施計畫教師研習營報名表 的 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co600c.ADMIN\Downloads\110年度大手牽小手結合大學資源打造知識城實施計畫教師研習營報名表 的 QRCod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360" cy="1483360"/>
                    </a:xfrm>
                    <a:prstGeom prst="rect">
                      <a:avLst/>
                    </a:prstGeom>
                    <a:noFill/>
                    <a:ln>
                      <a:noFill/>
                    </a:ln>
                  </pic:spPr>
                </pic:pic>
              </a:graphicData>
            </a:graphic>
          </wp:inline>
        </w:drawing>
      </w:r>
    </w:p>
    <w:p w:rsidR="00704B03" w:rsidRDefault="00DE4FAC" w:rsidP="00704B03">
      <w:pPr>
        <w:pStyle w:val="Default"/>
        <w:rPr>
          <w:rFonts w:cstheme="minorBidi"/>
          <w:color w:val="auto"/>
          <w:sz w:val="23"/>
          <w:szCs w:val="23"/>
        </w:rPr>
      </w:pPr>
      <w:r>
        <w:rPr>
          <w:rFonts w:cstheme="minorBidi" w:hint="eastAsia"/>
          <w:color w:val="auto"/>
          <w:sz w:val="23"/>
          <w:szCs w:val="23"/>
        </w:rPr>
        <w:t>掃我可報名</w:t>
      </w:r>
    </w:p>
    <w:p w:rsidR="00704B03" w:rsidRDefault="00704B03" w:rsidP="00704B03">
      <w:pPr>
        <w:pStyle w:val="Default"/>
        <w:rPr>
          <w:rFonts w:cstheme="minorBidi"/>
          <w:color w:val="auto"/>
          <w:sz w:val="23"/>
          <w:szCs w:val="23"/>
        </w:rPr>
      </w:pPr>
    </w:p>
    <w:p w:rsidR="00704B03" w:rsidRDefault="00704B03" w:rsidP="00704B03">
      <w:pPr>
        <w:pStyle w:val="Default"/>
        <w:rPr>
          <w:rFonts w:cstheme="minorBidi"/>
          <w:color w:val="auto"/>
          <w:sz w:val="23"/>
          <w:szCs w:val="23"/>
        </w:rPr>
      </w:pPr>
    </w:p>
    <w:p w:rsidR="00704B03" w:rsidRDefault="00704B03" w:rsidP="00704B03">
      <w:pPr>
        <w:pStyle w:val="Default"/>
        <w:rPr>
          <w:rFonts w:cstheme="minorBidi"/>
          <w:color w:val="auto"/>
          <w:sz w:val="23"/>
          <w:szCs w:val="23"/>
        </w:rPr>
      </w:pPr>
    </w:p>
    <w:p w:rsidR="00704B03" w:rsidRPr="00E33064" w:rsidRDefault="00704B03" w:rsidP="00704B03">
      <w:pPr>
        <w:pStyle w:val="Default"/>
        <w:rPr>
          <w:rFonts w:cstheme="minorBidi"/>
          <w:color w:val="auto"/>
          <w:sz w:val="23"/>
          <w:szCs w:val="23"/>
        </w:rPr>
      </w:pPr>
    </w:p>
    <w:p w:rsidR="00704B03" w:rsidRDefault="00704B03" w:rsidP="00704B03">
      <w:pPr>
        <w:pStyle w:val="Default"/>
        <w:rPr>
          <w:rFonts w:cstheme="minorBidi"/>
          <w:color w:val="auto"/>
          <w:sz w:val="23"/>
          <w:szCs w:val="23"/>
        </w:rPr>
      </w:pPr>
    </w:p>
    <w:p w:rsidR="00704B03" w:rsidRDefault="00704B03" w:rsidP="00704B03">
      <w:pPr>
        <w:pStyle w:val="Default"/>
        <w:rPr>
          <w:rFonts w:cstheme="minorBidi"/>
          <w:color w:val="auto"/>
          <w:sz w:val="23"/>
          <w:szCs w:val="23"/>
        </w:rPr>
      </w:pPr>
    </w:p>
    <w:p w:rsidR="00704B03" w:rsidRDefault="00704B03" w:rsidP="00704B03">
      <w:pPr>
        <w:pStyle w:val="Default"/>
        <w:rPr>
          <w:rFonts w:cstheme="minorBidi"/>
          <w:color w:val="auto"/>
          <w:sz w:val="23"/>
          <w:szCs w:val="23"/>
        </w:rPr>
      </w:pPr>
    </w:p>
    <w:p w:rsidR="00704B03" w:rsidRDefault="00704B03" w:rsidP="00704B03">
      <w:pPr>
        <w:pStyle w:val="Default"/>
        <w:rPr>
          <w:rFonts w:cstheme="minorBidi"/>
          <w:color w:val="auto"/>
          <w:sz w:val="23"/>
          <w:szCs w:val="23"/>
        </w:rPr>
      </w:pPr>
    </w:p>
    <w:p w:rsidR="00704B03" w:rsidRDefault="00704B03" w:rsidP="00704B03">
      <w:pPr>
        <w:pStyle w:val="Default"/>
        <w:rPr>
          <w:rFonts w:cstheme="minorBidi"/>
          <w:color w:val="auto"/>
          <w:sz w:val="23"/>
          <w:szCs w:val="23"/>
        </w:rPr>
      </w:pPr>
    </w:p>
    <w:p w:rsidR="00704B03" w:rsidRDefault="00704B03" w:rsidP="00704B03">
      <w:pPr>
        <w:pStyle w:val="Default"/>
        <w:rPr>
          <w:rFonts w:cstheme="minorBidi"/>
          <w:color w:val="auto"/>
          <w:sz w:val="23"/>
          <w:szCs w:val="23"/>
        </w:rPr>
      </w:pPr>
    </w:p>
    <w:p w:rsidR="00704B03" w:rsidRDefault="00704B03" w:rsidP="00704B03">
      <w:pPr>
        <w:pStyle w:val="Default"/>
        <w:rPr>
          <w:rFonts w:cstheme="minorBidi"/>
          <w:color w:val="auto"/>
          <w:sz w:val="23"/>
          <w:szCs w:val="23"/>
        </w:rPr>
      </w:pPr>
    </w:p>
    <w:p w:rsidR="00704B03" w:rsidRDefault="00704B03" w:rsidP="00704B03">
      <w:pPr>
        <w:pStyle w:val="Default"/>
        <w:rPr>
          <w:rFonts w:hAnsi="標楷體"/>
          <w:color w:val="auto"/>
          <w:sz w:val="28"/>
          <w:szCs w:val="28"/>
        </w:rPr>
      </w:pPr>
      <w:r>
        <w:rPr>
          <w:rFonts w:cstheme="minorBidi"/>
          <w:color w:val="auto"/>
          <w:sz w:val="23"/>
          <w:szCs w:val="23"/>
        </w:rPr>
        <w:lastRenderedPageBreak/>
        <w:t xml:space="preserve">（八） </w:t>
      </w:r>
      <w:r>
        <w:rPr>
          <w:rFonts w:cstheme="minorBidi"/>
          <w:color w:val="auto"/>
          <w:sz w:val="28"/>
          <w:szCs w:val="28"/>
        </w:rPr>
        <w:t>活動議程</w:t>
      </w:r>
      <w:r>
        <w:rPr>
          <w:rFonts w:hAnsi="標楷體"/>
          <w:color w:val="auto"/>
          <w:sz w:val="28"/>
          <w:szCs w:val="28"/>
        </w:rPr>
        <w:t>(</w:t>
      </w:r>
      <w:r>
        <w:rPr>
          <w:rFonts w:hAnsi="標楷體" w:hint="eastAsia"/>
          <w:color w:val="auto"/>
          <w:sz w:val="28"/>
          <w:szCs w:val="28"/>
        </w:rPr>
        <w:t>防疫考量，體驗活動共分</w:t>
      </w:r>
      <w:r>
        <w:rPr>
          <w:rFonts w:hAnsi="標楷體"/>
          <w:color w:val="auto"/>
          <w:sz w:val="28"/>
          <w:szCs w:val="28"/>
        </w:rPr>
        <w:t>A</w:t>
      </w:r>
      <w:r>
        <w:rPr>
          <w:rFonts w:hAnsi="標楷體" w:hint="eastAsia"/>
          <w:color w:val="auto"/>
          <w:sz w:val="28"/>
          <w:szCs w:val="28"/>
        </w:rPr>
        <w:t>、</w:t>
      </w:r>
      <w:r>
        <w:rPr>
          <w:rFonts w:hAnsi="標楷體"/>
          <w:color w:val="auto"/>
          <w:sz w:val="28"/>
          <w:szCs w:val="28"/>
        </w:rPr>
        <w:t>B</w:t>
      </w:r>
      <w:r>
        <w:rPr>
          <w:rFonts w:hAnsi="標楷體" w:hint="eastAsia"/>
          <w:color w:val="auto"/>
          <w:sz w:val="28"/>
          <w:szCs w:val="28"/>
        </w:rPr>
        <w:t>兩組交換進行，每組至多約</w:t>
      </w:r>
      <w:r>
        <w:rPr>
          <w:rFonts w:hAnsi="標楷體"/>
          <w:color w:val="auto"/>
          <w:sz w:val="28"/>
          <w:szCs w:val="28"/>
        </w:rPr>
        <w:t>30</w:t>
      </w:r>
      <w:r>
        <w:rPr>
          <w:rFonts w:hAnsi="標楷體" w:hint="eastAsia"/>
          <w:color w:val="auto"/>
          <w:sz w:val="28"/>
          <w:szCs w:val="28"/>
        </w:rPr>
        <w:t>人</w:t>
      </w:r>
      <w:r>
        <w:rPr>
          <w:rFonts w:hAnsi="標楷體"/>
          <w:color w:val="auto"/>
          <w:sz w:val="28"/>
          <w:szCs w:val="28"/>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580"/>
        <w:gridCol w:w="2835"/>
        <w:gridCol w:w="2835"/>
      </w:tblGrid>
      <w:tr w:rsidR="00704B03" w:rsidTr="000E6C67">
        <w:trPr>
          <w:trHeight w:val="122"/>
        </w:trPr>
        <w:tc>
          <w:tcPr>
            <w:tcW w:w="1951" w:type="dxa"/>
          </w:tcPr>
          <w:p w:rsidR="00704B03" w:rsidRDefault="00704B03">
            <w:pPr>
              <w:pStyle w:val="Default"/>
              <w:rPr>
                <w:sz w:val="23"/>
                <w:szCs w:val="23"/>
              </w:rPr>
            </w:pPr>
            <w:r>
              <w:rPr>
                <w:rFonts w:hint="eastAsia"/>
                <w:sz w:val="23"/>
                <w:szCs w:val="23"/>
              </w:rPr>
              <w:t>時間</w:t>
            </w:r>
          </w:p>
        </w:tc>
        <w:tc>
          <w:tcPr>
            <w:tcW w:w="2580" w:type="dxa"/>
          </w:tcPr>
          <w:p w:rsidR="00704B03" w:rsidRDefault="00704B03">
            <w:pPr>
              <w:pStyle w:val="Default"/>
              <w:rPr>
                <w:sz w:val="23"/>
                <w:szCs w:val="23"/>
              </w:rPr>
            </w:pPr>
            <w:r>
              <w:rPr>
                <w:rFonts w:hint="eastAsia"/>
                <w:sz w:val="23"/>
                <w:szCs w:val="23"/>
              </w:rPr>
              <w:t>議程</w:t>
            </w:r>
          </w:p>
        </w:tc>
        <w:tc>
          <w:tcPr>
            <w:tcW w:w="2835" w:type="dxa"/>
          </w:tcPr>
          <w:p w:rsidR="00704B03" w:rsidRDefault="00704B03">
            <w:pPr>
              <w:pStyle w:val="Default"/>
              <w:rPr>
                <w:rFonts w:hAnsi="Times New Roman"/>
                <w:sz w:val="23"/>
                <w:szCs w:val="23"/>
              </w:rPr>
            </w:pPr>
            <w:r>
              <w:rPr>
                <w:rFonts w:hint="eastAsia"/>
                <w:sz w:val="23"/>
                <w:szCs w:val="23"/>
              </w:rPr>
              <w:t>授課教師</w:t>
            </w:r>
            <w:r>
              <w:rPr>
                <w:rFonts w:ascii="Times New Roman" w:hAnsi="Times New Roman" w:cs="Times New Roman"/>
                <w:b/>
                <w:bCs/>
                <w:sz w:val="23"/>
                <w:szCs w:val="23"/>
              </w:rPr>
              <w:t>/</w:t>
            </w:r>
            <w:r>
              <w:rPr>
                <w:rFonts w:hAnsi="Times New Roman" w:hint="eastAsia"/>
                <w:sz w:val="23"/>
                <w:szCs w:val="23"/>
              </w:rPr>
              <w:t>地點</w:t>
            </w:r>
          </w:p>
        </w:tc>
        <w:tc>
          <w:tcPr>
            <w:tcW w:w="2835" w:type="dxa"/>
          </w:tcPr>
          <w:p w:rsidR="00704B03" w:rsidRDefault="00704B03">
            <w:pPr>
              <w:pStyle w:val="Default"/>
              <w:rPr>
                <w:rFonts w:hAnsi="Times New Roman"/>
                <w:sz w:val="23"/>
                <w:szCs w:val="23"/>
              </w:rPr>
            </w:pPr>
            <w:r>
              <w:rPr>
                <w:rFonts w:hint="eastAsia"/>
                <w:sz w:val="23"/>
                <w:szCs w:val="23"/>
              </w:rPr>
              <w:t>節數</w:t>
            </w:r>
            <w:r>
              <w:rPr>
                <w:rFonts w:ascii="Times New Roman" w:hAnsi="Times New Roman" w:cs="Times New Roman"/>
                <w:b/>
                <w:bCs/>
                <w:sz w:val="23"/>
                <w:szCs w:val="23"/>
              </w:rPr>
              <w:t>/</w:t>
            </w:r>
            <w:r>
              <w:rPr>
                <w:rFonts w:hAnsi="Times New Roman" w:hint="eastAsia"/>
                <w:sz w:val="23"/>
                <w:szCs w:val="23"/>
              </w:rPr>
              <w:t>注意事項</w:t>
            </w:r>
          </w:p>
        </w:tc>
      </w:tr>
      <w:tr w:rsidR="00704B03" w:rsidTr="000E6C67">
        <w:trPr>
          <w:trHeight w:val="747"/>
        </w:trPr>
        <w:tc>
          <w:tcPr>
            <w:tcW w:w="1951" w:type="dxa"/>
          </w:tcPr>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12</w:t>
            </w:r>
            <w:r>
              <w:rPr>
                <w:rFonts w:hAnsi="Times New Roman" w:hint="eastAsia"/>
                <w:sz w:val="23"/>
                <w:szCs w:val="23"/>
              </w:rPr>
              <w:t>：</w:t>
            </w:r>
            <w:r>
              <w:rPr>
                <w:rFonts w:ascii="Times New Roman" w:hAnsi="Times New Roman" w:cs="Times New Roman"/>
                <w:sz w:val="23"/>
                <w:szCs w:val="23"/>
              </w:rPr>
              <w:t>30</w:t>
            </w:r>
          </w:p>
          <w:p w:rsidR="00704B03" w:rsidRDefault="00704B03" w:rsidP="00E33064">
            <w:pPr>
              <w:pStyle w:val="Default"/>
              <w:rPr>
                <w:rFonts w:ascii="Times New Roman" w:hAnsi="Times New Roman" w:cs="Times New Roman"/>
                <w:sz w:val="23"/>
                <w:szCs w:val="23"/>
              </w:rPr>
            </w:pPr>
            <w:r>
              <w:rPr>
                <w:rFonts w:ascii="Times New Roman" w:hAnsi="Times New Roman" w:cs="Times New Roman"/>
                <w:sz w:val="23"/>
                <w:szCs w:val="23"/>
              </w:rPr>
              <w:t>|13</w:t>
            </w:r>
            <w:r>
              <w:rPr>
                <w:rFonts w:hAnsi="Times New Roman" w:hint="eastAsia"/>
                <w:sz w:val="23"/>
                <w:szCs w:val="23"/>
              </w:rPr>
              <w:t>：</w:t>
            </w:r>
            <w:r>
              <w:rPr>
                <w:rFonts w:ascii="Times New Roman" w:hAnsi="Times New Roman" w:cs="Times New Roman"/>
                <w:sz w:val="23"/>
                <w:szCs w:val="23"/>
              </w:rPr>
              <w:t>00</w:t>
            </w:r>
          </w:p>
        </w:tc>
        <w:tc>
          <w:tcPr>
            <w:tcW w:w="2580" w:type="dxa"/>
          </w:tcPr>
          <w:p w:rsidR="00704B03" w:rsidRDefault="00704B03">
            <w:pPr>
              <w:pStyle w:val="Default"/>
              <w:rPr>
                <w:rFonts w:ascii="Times New Roman" w:hAnsi="Times New Roman" w:cs="Times New Roman"/>
                <w:sz w:val="23"/>
                <w:szCs w:val="23"/>
              </w:rPr>
            </w:pPr>
            <w:r>
              <w:rPr>
                <w:rFonts w:hint="eastAsia"/>
                <w:sz w:val="23"/>
                <w:szCs w:val="23"/>
              </w:rPr>
              <w:t>入場</w:t>
            </w:r>
            <w:r>
              <w:rPr>
                <w:rFonts w:ascii="Times New Roman" w:hAnsi="Times New Roman" w:cs="Times New Roman"/>
                <w:sz w:val="23"/>
                <w:szCs w:val="23"/>
              </w:rPr>
              <w:t>(</w:t>
            </w:r>
            <w:r>
              <w:rPr>
                <w:rFonts w:hAnsi="Times New Roman" w:hint="eastAsia"/>
                <w:sz w:val="23"/>
                <w:szCs w:val="23"/>
              </w:rPr>
              <w:t>含報到</w:t>
            </w:r>
            <w:r>
              <w:rPr>
                <w:rFonts w:ascii="Times New Roman" w:hAnsi="Times New Roman" w:cs="Times New Roman"/>
                <w:sz w:val="23"/>
                <w:szCs w:val="23"/>
              </w:rPr>
              <w:t>)</w:t>
            </w:r>
          </w:p>
        </w:tc>
        <w:tc>
          <w:tcPr>
            <w:tcW w:w="2835" w:type="dxa"/>
          </w:tcPr>
          <w:p w:rsidR="00704B03" w:rsidRDefault="00704B03">
            <w:pPr>
              <w:pStyle w:val="Default"/>
              <w:rPr>
                <w:sz w:val="23"/>
                <w:szCs w:val="23"/>
              </w:rPr>
            </w:pPr>
            <w:r>
              <w:rPr>
                <w:rFonts w:hint="eastAsia"/>
                <w:sz w:val="23"/>
                <w:szCs w:val="23"/>
              </w:rPr>
              <w:t>第三教學大樓</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(N</w:t>
            </w:r>
            <w:r>
              <w:rPr>
                <w:rFonts w:hAnsi="Times New Roman" w:hint="eastAsia"/>
                <w:sz w:val="23"/>
                <w:szCs w:val="23"/>
              </w:rPr>
              <w:t>棟</w:t>
            </w:r>
            <w:r>
              <w:rPr>
                <w:rFonts w:ascii="Times New Roman" w:hAnsi="Times New Roman" w:cs="Times New Roman"/>
                <w:sz w:val="23"/>
                <w:szCs w:val="23"/>
              </w:rPr>
              <w:t>)1</w:t>
            </w:r>
            <w:r>
              <w:rPr>
                <w:rFonts w:hAnsi="Times New Roman" w:hint="eastAsia"/>
                <w:sz w:val="23"/>
                <w:szCs w:val="23"/>
              </w:rPr>
              <w:t>樓護理系會議室</w:t>
            </w:r>
            <w:r>
              <w:rPr>
                <w:rFonts w:ascii="Times New Roman" w:hAnsi="Times New Roman" w:cs="Times New Roman"/>
                <w:sz w:val="23"/>
                <w:szCs w:val="23"/>
              </w:rPr>
              <w:t>1</w:t>
            </w:r>
          </w:p>
        </w:tc>
        <w:tc>
          <w:tcPr>
            <w:tcW w:w="2835" w:type="dxa"/>
          </w:tcPr>
          <w:p w:rsidR="00704B03" w:rsidRPr="00E33064" w:rsidRDefault="00704B03">
            <w:pPr>
              <w:pStyle w:val="Default"/>
              <w:rPr>
                <w:sz w:val="23"/>
                <w:szCs w:val="23"/>
              </w:rPr>
            </w:pPr>
            <w:r>
              <w:rPr>
                <w:rFonts w:hAnsi="Times New Roman" w:hint="eastAsia"/>
                <w:sz w:val="23"/>
                <w:szCs w:val="23"/>
              </w:rPr>
              <w:t>請工作人員於學校大門大客車臨停處建置防疫關卡</w:t>
            </w:r>
            <w:r>
              <w:rPr>
                <w:rFonts w:ascii="Times New Roman" w:hAnsi="Times New Roman" w:cs="Times New Roman"/>
                <w:sz w:val="23"/>
                <w:szCs w:val="23"/>
              </w:rPr>
              <w:t>(</w:t>
            </w:r>
            <w:r>
              <w:rPr>
                <w:rFonts w:hAnsi="Times New Roman" w:hint="eastAsia"/>
                <w:sz w:val="23"/>
                <w:szCs w:val="23"/>
              </w:rPr>
              <w:t>量測體溫、消毒</w:t>
            </w:r>
            <w:r>
              <w:rPr>
                <w:rFonts w:ascii="Times New Roman" w:hAnsi="Times New Roman" w:cs="Times New Roman"/>
                <w:sz w:val="23"/>
                <w:szCs w:val="23"/>
              </w:rPr>
              <w:t>)</w:t>
            </w:r>
            <w:r>
              <w:rPr>
                <w:rFonts w:hAnsi="Times New Roman" w:hint="eastAsia"/>
                <w:sz w:val="23"/>
                <w:szCs w:val="23"/>
              </w:rPr>
              <w:t>，並知會環安室</w:t>
            </w:r>
          </w:p>
        </w:tc>
      </w:tr>
      <w:tr w:rsidR="00704B03" w:rsidTr="000E6C67">
        <w:trPr>
          <w:trHeight w:val="416"/>
        </w:trPr>
        <w:tc>
          <w:tcPr>
            <w:tcW w:w="1951" w:type="dxa"/>
          </w:tcPr>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13</w:t>
            </w:r>
            <w:r>
              <w:rPr>
                <w:rFonts w:hAnsi="Times New Roman" w:hint="eastAsia"/>
                <w:sz w:val="23"/>
                <w:szCs w:val="23"/>
              </w:rPr>
              <w:t>：</w:t>
            </w:r>
            <w:r>
              <w:rPr>
                <w:rFonts w:ascii="Times New Roman" w:hAnsi="Times New Roman" w:cs="Times New Roman"/>
                <w:sz w:val="23"/>
                <w:szCs w:val="23"/>
              </w:rPr>
              <w:t>00</w:t>
            </w:r>
          </w:p>
          <w:p w:rsidR="00704B03" w:rsidRDefault="00704B03" w:rsidP="00E33064">
            <w:pPr>
              <w:pStyle w:val="Default"/>
              <w:rPr>
                <w:rFonts w:ascii="Times New Roman" w:hAnsi="Times New Roman" w:cs="Times New Roman"/>
                <w:sz w:val="23"/>
                <w:szCs w:val="23"/>
              </w:rPr>
            </w:pPr>
            <w:r>
              <w:rPr>
                <w:rFonts w:ascii="Times New Roman" w:hAnsi="Times New Roman" w:cs="Times New Roman"/>
                <w:sz w:val="23"/>
                <w:szCs w:val="23"/>
              </w:rPr>
              <w:t>|</w:t>
            </w:r>
            <w:r w:rsidR="00E33064">
              <w:rPr>
                <w:rFonts w:ascii="Times New Roman" w:hAnsi="Times New Roman" w:cs="Times New Roman" w:hint="eastAsia"/>
                <w:sz w:val="23"/>
                <w:szCs w:val="23"/>
              </w:rPr>
              <w:t>1</w:t>
            </w:r>
            <w:r>
              <w:rPr>
                <w:rFonts w:ascii="Times New Roman" w:hAnsi="Times New Roman" w:cs="Times New Roman"/>
                <w:sz w:val="23"/>
                <w:szCs w:val="23"/>
              </w:rPr>
              <w:t>3</w:t>
            </w:r>
            <w:r>
              <w:rPr>
                <w:rFonts w:hAnsi="Times New Roman" w:hint="eastAsia"/>
                <w:sz w:val="23"/>
                <w:szCs w:val="23"/>
              </w:rPr>
              <w:t>：</w:t>
            </w:r>
            <w:r>
              <w:rPr>
                <w:rFonts w:ascii="Times New Roman" w:hAnsi="Times New Roman" w:cs="Times New Roman"/>
                <w:sz w:val="23"/>
                <w:szCs w:val="23"/>
              </w:rPr>
              <w:t>10</w:t>
            </w:r>
          </w:p>
        </w:tc>
        <w:tc>
          <w:tcPr>
            <w:tcW w:w="2580" w:type="dxa"/>
          </w:tcPr>
          <w:p w:rsidR="00704B03" w:rsidRDefault="00704B03">
            <w:pPr>
              <w:pStyle w:val="Default"/>
              <w:rPr>
                <w:sz w:val="23"/>
                <w:szCs w:val="23"/>
              </w:rPr>
            </w:pPr>
            <w:r>
              <w:rPr>
                <w:rFonts w:hint="eastAsia"/>
                <w:sz w:val="23"/>
                <w:szCs w:val="23"/>
              </w:rPr>
              <w:t>始業式</w:t>
            </w:r>
          </w:p>
        </w:tc>
        <w:tc>
          <w:tcPr>
            <w:tcW w:w="2835" w:type="dxa"/>
          </w:tcPr>
          <w:p w:rsidR="00704B03" w:rsidRDefault="00704B03">
            <w:pPr>
              <w:pStyle w:val="Default"/>
              <w:rPr>
                <w:sz w:val="23"/>
                <w:szCs w:val="23"/>
              </w:rPr>
            </w:pPr>
            <w:r>
              <w:rPr>
                <w:rFonts w:hint="eastAsia"/>
                <w:sz w:val="23"/>
                <w:szCs w:val="23"/>
              </w:rPr>
              <w:t>第一教學大樓</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(N</w:t>
            </w:r>
            <w:r>
              <w:rPr>
                <w:rFonts w:hAnsi="Times New Roman" w:hint="eastAsia"/>
                <w:sz w:val="23"/>
                <w:szCs w:val="23"/>
              </w:rPr>
              <w:t>棟</w:t>
            </w:r>
            <w:r>
              <w:rPr>
                <w:rFonts w:ascii="Times New Roman" w:hAnsi="Times New Roman" w:cs="Times New Roman"/>
                <w:sz w:val="23"/>
                <w:szCs w:val="23"/>
              </w:rPr>
              <w:t>)1</w:t>
            </w:r>
            <w:r>
              <w:rPr>
                <w:rFonts w:hAnsi="Times New Roman" w:hint="eastAsia"/>
                <w:sz w:val="23"/>
                <w:szCs w:val="23"/>
              </w:rPr>
              <w:t>樓護理系會議室</w:t>
            </w:r>
            <w:r>
              <w:rPr>
                <w:rFonts w:ascii="Times New Roman" w:hAnsi="Times New Roman" w:cs="Times New Roman"/>
                <w:sz w:val="23"/>
                <w:szCs w:val="23"/>
              </w:rPr>
              <w:t>1</w:t>
            </w:r>
          </w:p>
        </w:tc>
        <w:tc>
          <w:tcPr>
            <w:tcW w:w="2835" w:type="dxa"/>
          </w:tcPr>
          <w:p w:rsidR="00704B03" w:rsidRDefault="00704B03">
            <w:pPr>
              <w:pStyle w:val="Default"/>
              <w:rPr>
                <w:sz w:val="23"/>
                <w:szCs w:val="23"/>
              </w:rPr>
            </w:pPr>
            <w:r>
              <w:rPr>
                <w:rFonts w:hint="eastAsia"/>
                <w:sz w:val="23"/>
                <w:szCs w:val="23"/>
              </w:rPr>
              <w:t>長官開場致詞</w:t>
            </w:r>
          </w:p>
        </w:tc>
      </w:tr>
      <w:tr w:rsidR="00704B03" w:rsidTr="000E6C67">
        <w:trPr>
          <w:trHeight w:val="455"/>
        </w:trPr>
        <w:tc>
          <w:tcPr>
            <w:tcW w:w="1951" w:type="dxa"/>
          </w:tcPr>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13</w:t>
            </w:r>
            <w:r>
              <w:rPr>
                <w:rFonts w:hAnsi="Times New Roman" w:hint="eastAsia"/>
                <w:sz w:val="23"/>
                <w:szCs w:val="23"/>
              </w:rPr>
              <w:t>：</w:t>
            </w:r>
            <w:r>
              <w:rPr>
                <w:rFonts w:ascii="Times New Roman" w:hAnsi="Times New Roman" w:cs="Times New Roman"/>
                <w:sz w:val="23"/>
                <w:szCs w:val="23"/>
              </w:rPr>
              <w:t>10</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14</w:t>
            </w:r>
            <w:r>
              <w:rPr>
                <w:rFonts w:hAnsi="Times New Roman" w:hint="eastAsia"/>
                <w:sz w:val="23"/>
                <w:szCs w:val="23"/>
              </w:rPr>
              <w:t>：</w:t>
            </w:r>
            <w:r>
              <w:rPr>
                <w:rFonts w:ascii="Times New Roman" w:hAnsi="Times New Roman" w:cs="Times New Roman"/>
                <w:sz w:val="23"/>
                <w:szCs w:val="23"/>
              </w:rPr>
              <w:t>00</w:t>
            </w:r>
          </w:p>
        </w:tc>
        <w:tc>
          <w:tcPr>
            <w:tcW w:w="2580" w:type="dxa"/>
          </w:tcPr>
          <w:p w:rsidR="00704B03" w:rsidRDefault="00704B03">
            <w:pPr>
              <w:pStyle w:val="Default"/>
              <w:rPr>
                <w:rFonts w:hAnsi="Times New Roman"/>
                <w:sz w:val="23"/>
                <w:szCs w:val="23"/>
              </w:rPr>
            </w:pPr>
            <w:r>
              <w:rPr>
                <w:rFonts w:hint="eastAsia"/>
                <w:sz w:val="23"/>
                <w:szCs w:val="23"/>
              </w:rPr>
              <w:t>虛擬實境</w:t>
            </w:r>
            <w:r>
              <w:rPr>
                <w:rFonts w:ascii="Times New Roman" w:hAnsi="Times New Roman" w:cs="Times New Roman"/>
                <w:sz w:val="23"/>
                <w:szCs w:val="23"/>
              </w:rPr>
              <w:t>(Virtual Reality, VR)(I)-</w:t>
            </w:r>
            <w:r>
              <w:rPr>
                <w:rFonts w:hAnsi="Times New Roman" w:hint="eastAsia"/>
                <w:sz w:val="23"/>
                <w:szCs w:val="23"/>
              </w:rPr>
              <w:t>原理與相關設施之操作</w:t>
            </w:r>
          </w:p>
        </w:tc>
        <w:tc>
          <w:tcPr>
            <w:tcW w:w="2835" w:type="dxa"/>
          </w:tcPr>
          <w:p w:rsidR="00704B03" w:rsidRDefault="00704B03">
            <w:pPr>
              <w:pStyle w:val="Default"/>
              <w:rPr>
                <w:rFonts w:hAnsi="Times New Roman"/>
                <w:sz w:val="23"/>
                <w:szCs w:val="23"/>
              </w:rPr>
            </w:pPr>
            <w:r>
              <w:rPr>
                <w:rFonts w:hint="eastAsia"/>
                <w:sz w:val="23"/>
                <w:szCs w:val="23"/>
              </w:rPr>
              <w:t>產業界專家業師</w:t>
            </w:r>
            <w:r>
              <w:rPr>
                <w:rFonts w:ascii="Times New Roman" w:hAnsi="Times New Roman" w:cs="Times New Roman"/>
                <w:b/>
                <w:bCs/>
                <w:sz w:val="23"/>
                <w:szCs w:val="23"/>
              </w:rPr>
              <w:t>1</w:t>
            </w:r>
            <w:r>
              <w:rPr>
                <w:rFonts w:hAnsi="Times New Roman" w:hint="eastAsia"/>
                <w:sz w:val="23"/>
                <w:szCs w:val="23"/>
              </w:rPr>
              <w:t>名</w:t>
            </w:r>
            <w:r>
              <w:rPr>
                <w:rFonts w:ascii="Times New Roman" w:hAnsi="Times New Roman" w:cs="Times New Roman"/>
                <w:sz w:val="23"/>
                <w:szCs w:val="23"/>
              </w:rPr>
              <w:t>/</w:t>
            </w:r>
            <w:r>
              <w:rPr>
                <w:rFonts w:hAnsi="Times New Roman" w:hint="eastAsia"/>
                <w:sz w:val="23"/>
                <w:szCs w:val="23"/>
              </w:rPr>
              <w:t>護理系會議室</w:t>
            </w:r>
          </w:p>
        </w:tc>
        <w:tc>
          <w:tcPr>
            <w:tcW w:w="2835" w:type="dxa"/>
          </w:tcPr>
          <w:p w:rsidR="00704B03" w:rsidRPr="000E6C67" w:rsidRDefault="00704B03">
            <w:pPr>
              <w:pStyle w:val="Default"/>
              <w:rPr>
                <w:rFonts w:hAnsi="Times New Roman"/>
                <w:sz w:val="28"/>
                <w:szCs w:val="28"/>
              </w:rPr>
            </w:pPr>
            <w:r>
              <w:rPr>
                <w:rFonts w:hAnsi="Times New Roman" w:hint="eastAsia"/>
                <w:sz w:val="23"/>
                <w:szCs w:val="23"/>
              </w:rPr>
              <w:t>邀請產業界專家業師介紹</w:t>
            </w:r>
            <w:r>
              <w:rPr>
                <w:rFonts w:ascii="Times New Roman" w:hAnsi="Times New Roman" w:cs="Times New Roman"/>
                <w:sz w:val="23"/>
                <w:szCs w:val="23"/>
              </w:rPr>
              <w:t>VR</w:t>
            </w:r>
            <w:r>
              <w:rPr>
                <w:rFonts w:hAnsi="Times New Roman" w:hint="eastAsia"/>
                <w:sz w:val="23"/>
                <w:szCs w:val="23"/>
              </w:rPr>
              <w:t>相關設備與原理</w:t>
            </w:r>
          </w:p>
        </w:tc>
      </w:tr>
      <w:tr w:rsidR="00704B03" w:rsidTr="000E6C67">
        <w:trPr>
          <w:trHeight w:val="120"/>
        </w:trPr>
        <w:tc>
          <w:tcPr>
            <w:tcW w:w="10201" w:type="dxa"/>
            <w:gridSpan w:val="4"/>
          </w:tcPr>
          <w:p w:rsidR="00704B03" w:rsidRDefault="00704B03">
            <w:pPr>
              <w:pStyle w:val="Default"/>
              <w:rPr>
                <w:sz w:val="23"/>
                <w:szCs w:val="23"/>
              </w:rPr>
            </w:pPr>
            <w:r>
              <w:rPr>
                <w:rFonts w:hint="eastAsia"/>
                <w:sz w:val="23"/>
                <w:szCs w:val="23"/>
              </w:rPr>
              <w:t>中場休息</w:t>
            </w:r>
          </w:p>
        </w:tc>
      </w:tr>
      <w:tr w:rsidR="00704B03" w:rsidTr="000E6C67">
        <w:trPr>
          <w:trHeight w:val="611"/>
        </w:trPr>
        <w:tc>
          <w:tcPr>
            <w:tcW w:w="1951" w:type="dxa"/>
          </w:tcPr>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14</w:t>
            </w:r>
            <w:r>
              <w:rPr>
                <w:rFonts w:hAnsi="Times New Roman" w:hint="eastAsia"/>
                <w:sz w:val="23"/>
                <w:szCs w:val="23"/>
              </w:rPr>
              <w:t>：</w:t>
            </w:r>
            <w:r>
              <w:rPr>
                <w:rFonts w:ascii="Times New Roman" w:hAnsi="Times New Roman" w:cs="Times New Roman"/>
                <w:sz w:val="23"/>
                <w:szCs w:val="23"/>
              </w:rPr>
              <w:t>10</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14</w:t>
            </w:r>
            <w:r>
              <w:rPr>
                <w:rFonts w:hAnsi="Times New Roman" w:hint="eastAsia"/>
                <w:sz w:val="23"/>
                <w:szCs w:val="23"/>
              </w:rPr>
              <w:t>：</w:t>
            </w:r>
            <w:r>
              <w:rPr>
                <w:rFonts w:ascii="Times New Roman" w:hAnsi="Times New Roman" w:cs="Times New Roman"/>
                <w:sz w:val="23"/>
                <w:szCs w:val="23"/>
              </w:rPr>
              <w:t>55</w:t>
            </w:r>
          </w:p>
        </w:tc>
        <w:tc>
          <w:tcPr>
            <w:tcW w:w="2580" w:type="dxa"/>
          </w:tcPr>
          <w:p w:rsidR="00704B03" w:rsidRDefault="00704B03">
            <w:pPr>
              <w:pStyle w:val="Default"/>
              <w:rPr>
                <w:rFonts w:hAnsi="Times New Roman"/>
                <w:sz w:val="23"/>
                <w:szCs w:val="23"/>
              </w:rPr>
            </w:pPr>
            <w:r>
              <w:rPr>
                <w:rFonts w:hint="eastAsia"/>
                <w:sz w:val="23"/>
                <w:szCs w:val="23"/>
              </w:rPr>
              <w:t>虛擬實境</w:t>
            </w:r>
            <w:r>
              <w:rPr>
                <w:rFonts w:ascii="Times New Roman" w:hAnsi="Times New Roman" w:cs="Times New Roman"/>
                <w:sz w:val="23"/>
                <w:szCs w:val="23"/>
              </w:rPr>
              <w:t>(Virtual Reality, VR)(II)-</w:t>
            </w:r>
            <w:r>
              <w:rPr>
                <w:rFonts w:hAnsi="Times New Roman" w:hint="eastAsia"/>
                <w:sz w:val="23"/>
                <w:szCs w:val="23"/>
              </w:rPr>
              <w:t>於教學之應用</w:t>
            </w:r>
          </w:p>
        </w:tc>
        <w:tc>
          <w:tcPr>
            <w:tcW w:w="2835" w:type="dxa"/>
          </w:tcPr>
          <w:p w:rsidR="00704B03" w:rsidRDefault="00704B03">
            <w:pPr>
              <w:pStyle w:val="Default"/>
              <w:rPr>
                <w:rFonts w:hAnsi="Times New Roman"/>
                <w:sz w:val="23"/>
                <w:szCs w:val="23"/>
              </w:rPr>
            </w:pPr>
            <w:r>
              <w:rPr>
                <w:rFonts w:hint="eastAsia"/>
                <w:sz w:val="23"/>
                <w:szCs w:val="23"/>
              </w:rPr>
              <w:t>產業界專家業師</w:t>
            </w:r>
            <w:r>
              <w:rPr>
                <w:rFonts w:ascii="Times New Roman" w:hAnsi="Times New Roman" w:cs="Times New Roman"/>
                <w:b/>
                <w:bCs/>
                <w:sz w:val="23"/>
                <w:szCs w:val="23"/>
              </w:rPr>
              <w:t>1</w:t>
            </w:r>
            <w:r>
              <w:rPr>
                <w:rFonts w:hAnsi="Times New Roman" w:hint="eastAsia"/>
                <w:sz w:val="23"/>
                <w:szCs w:val="23"/>
              </w:rPr>
              <w:t>名</w:t>
            </w:r>
            <w:r>
              <w:rPr>
                <w:rFonts w:ascii="Times New Roman" w:hAnsi="Times New Roman" w:cs="Times New Roman"/>
                <w:sz w:val="23"/>
                <w:szCs w:val="23"/>
              </w:rPr>
              <w:t>/</w:t>
            </w:r>
            <w:r>
              <w:rPr>
                <w:rFonts w:hAnsi="Times New Roman" w:hint="eastAsia"/>
                <w:sz w:val="23"/>
                <w:szCs w:val="23"/>
              </w:rPr>
              <w:t>護理系會議室</w:t>
            </w:r>
          </w:p>
        </w:tc>
        <w:tc>
          <w:tcPr>
            <w:tcW w:w="2835" w:type="dxa"/>
          </w:tcPr>
          <w:p w:rsidR="00704B03" w:rsidRPr="000E6C67" w:rsidRDefault="00704B03">
            <w:pPr>
              <w:pStyle w:val="Default"/>
              <w:rPr>
                <w:rFonts w:hAnsi="Times New Roman"/>
                <w:sz w:val="28"/>
                <w:szCs w:val="28"/>
              </w:rPr>
            </w:pPr>
            <w:r>
              <w:rPr>
                <w:rFonts w:hAnsi="Times New Roman" w:hint="eastAsia"/>
                <w:sz w:val="23"/>
                <w:szCs w:val="23"/>
              </w:rPr>
              <w:t>邀請產業界專家業師介紹</w:t>
            </w:r>
            <w:r>
              <w:rPr>
                <w:rFonts w:ascii="Times New Roman" w:hAnsi="Times New Roman" w:cs="Times New Roman"/>
                <w:sz w:val="23"/>
                <w:szCs w:val="23"/>
              </w:rPr>
              <w:t>VR</w:t>
            </w:r>
            <w:r>
              <w:rPr>
                <w:rFonts w:hAnsi="Times New Roman" w:hint="eastAsia"/>
                <w:sz w:val="23"/>
                <w:szCs w:val="23"/>
              </w:rPr>
              <w:t>相關設備與原理，並展示於教學上之應用方式</w:t>
            </w:r>
          </w:p>
        </w:tc>
      </w:tr>
      <w:tr w:rsidR="00704B03" w:rsidTr="000E6C67">
        <w:trPr>
          <w:trHeight w:val="122"/>
        </w:trPr>
        <w:tc>
          <w:tcPr>
            <w:tcW w:w="10201" w:type="dxa"/>
            <w:gridSpan w:val="4"/>
          </w:tcPr>
          <w:p w:rsidR="00704B03" w:rsidRDefault="00704B03">
            <w:pPr>
              <w:pStyle w:val="Default"/>
              <w:rPr>
                <w:rFonts w:hAnsi="Times New Roman"/>
                <w:sz w:val="23"/>
                <w:szCs w:val="23"/>
              </w:rPr>
            </w:pPr>
            <w:r>
              <w:rPr>
                <w:rFonts w:hint="eastAsia"/>
                <w:sz w:val="23"/>
                <w:szCs w:val="23"/>
              </w:rPr>
              <w:t>移動至</w:t>
            </w:r>
            <w:r>
              <w:rPr>
                <w:rFonts w:ascii="Times New Roman" w:hAnsi="Times New Roman" w:cs="Times New Roman"/>
                <w:sz w:val="23"/>
                <w:szCs w:val="23"/>
              </w:rPr>
              <w:t>VR</w:t>
            </w:r>
            <w:r>
              <w:rPr>
                <w:rFonts w:hAnsi="Times New Roman" w:hint="eastAsia"/>
                <w:sz w:val="23"/>
                <w:szCs w:val="23"/>
              </w:rPr>
              <w:t>情境體驗教室</w:t>
            </w:r>
          </w:p>
        </w:tc>
      </w:tr>
      <w:tr w:rsidR="00704B03" w:rsidTr="000E6C67">
        <w:trPr>
          <w:trHeight w:val="142"/>
        </w:trPr>
        <w:tc>
          <w:tcPr>
            <w:tcW w:w="10201" w:type="dxa"/>
            <w:gridSpan w:val="4"/>
          </w:tcPr>
          <w:p w:rsidR="00704B03" w:rsidRDefault="00704B03">
            <w:pPr>
              <w:pStyle w:val="Default"/>
              <w:rPr>
                <w:rFonts w:ascii="Times New Roman" w:hAnsi="Times New Roman" w:cs="Times New Roman"/>
                <w:sz w:val="28"/>
                <w:szCs w:val="28"/>
              </w:rPr>
            </w:pPr>
            <w:r>
              <w:rPr>
                <w:rFonts w:ascii="Times New Roman" w:hAnsi="Times New Roman" w:cs="Times New Roman"/>
                <w:b/>
                <w:bCs/>
                <w:sz w:val="28"/>
                <w:szCs w:val="28"/>
              </w:rPr>
              <w:t>A</w:t>
            </w:r>
            <w:r>
              <w:rPr>
                <w:rFonts w:hAnsi="Times New Roman" w:hint="eastAsia"/>
                <w:sz w:val="28"/>
                <w:szCs w:val="28"/>
              </w:rPr>
              <w:t>組</w:t>
            </w:r>
            <w:r>
              <w:rPr>
                <w:rFonts w:ascii="Times New Roman" w:hAnsi="Times New Roman" w:cs="Times New Roman"/>
                <w:b/>
                <w:bCs/>
                <w:sz w:val="28"/>
                <w:szCs w:val="28"/>
              </w:rPr>
              <w:t>(</w:t>
            </w:r>
            <w:r>
              <w:rPr>
                <w:rFonts w:hAnsi="Times New Roman" w:hint="eastAsia"/>
                <w:sz w:val="28"/>
                <w:szCs w:val="28"/>
              </w:rPr>
              <w:t>於</w:t>
            </w:r>
            <w:r>
              <w:rPr>
                <w:rFonts w:ascii="Times New Roman" w:hAnsi="Times New Roman" w:cs="Times New Roman"/>
                <w:b/>
                <w:bCs/>
                <w:sz w:val="28"/>
                <w:szCs w:val="28"/>
              </w:rPr>
              <w:t>15:45</w:t>
            </w:r>
            <w:r>
              <w:rPr>
                <w:rFonts w:hAnsi="Times New Roman" w:hint="eastAsia"/>
                <w:sz w:val="28"/>
                <w:szCs w:val="28"/>
              </w:rPr>
              <w:t>與</w:t>
            </w:r>
            <w:r>
              <w:rPr>
                <w:rFonts w:ascii="Times New Roman" w:hAnsi="Times New Roman" w:cs="Times New Roman"/>
                <w:b/>
                <w:bCs/>
                <w:sz w:val="28"/>
                <w:szCs w:val="28"/>
              </w:rPr>
              <w:t>B</w:t>
            </w:r>
            <w:r>
              <w:rPr>
                <w:rFonts w:hAnsi="Times New Roman" w:hint="eastAsia"/>
                <w:sz w:val="28"/>
                <w:szCs w:val="28"/>
              </w:rPr>
              <w:t>組交換教案進行</w:t>
            </w:r>
            <w:r>
              <w:rPr>
                <w:rFonts w:ascii="Times New Roman" w:hAnsi="Times New Roman" w:cs="Times New Roman"/>
                <w:b/>
                <w:bCs/>
                <w:sz w:val="28"/>
                <w:szCs w:val="28"/>
              </w:rPr>
              <w:t>)</w:t>
            </w:r>
          </w:p>
        </w:tc>
      </w:tr>
      <w:tr w:rsidR="00704B03" w:rsidTr="000E6C67">
        <w:trPr>
          <w:trHeight w:val="613"/>
        </w:trPr>
        <w:tc>
          <w:tcPr>
            <w:tcW w:w="1951" w:type="dxa"/>
          </w:tcPr>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15:00</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16:30</w:t>
            </w:r>
          </w:p>
        </w:tc>
        <w:tc>
          <w:tcPr>
            <w:tcW w:w="2580" w:type="dxa"/>
          </w:tcPr>
          <w:p w:rsidR="00704B03" w:rsidRDefault="00704B03">
            <w:pPr>
              <w:pStyle w:val="Default"/>
              <w:rPr>
                <w:rFonts w:hAnsi="Times New Roman"/>
                <w:sz w:val="23"/>
                <w:szCs w:val="23"/>
              </w:rPr>
            </w:pPr>
            <w:r>
              <w:rPr>
                <w:rFonts w:ascii="Times New Roman" w:hAnsi="Times New Roman" w:cs="Times New Roman"/>
                <w:sz w:val="23"/>
                <w:szCs w:val="23"/>
              </w:rPr>
              <w:t>VR</w:t>
            </w:r>
            <w:r>
              <w:rPr>
                <w:rFonts w:hAnsi="Times New Roman" w:hint="eastAsia"/>
                <w:sz w:val="23"/>
                <w:szCs w:val="23"/>
              </w:rPr>
              <w:t>與情境模擬教學體驗</w:t>
            </w:r>
          </w:p>
        </w:tc>
        <w:tc>
          <w:tcPr>
            <w:tcW w:w="2835" w:type="dxa"/>
          </w:tcPr>
          <w:p w:rsidR="00704B03" w:rsidRDefault="00704B03">
            <w:pPr>
              <w:pStyle w:val="Default"/>
              <w:rPr>
                <w:rFonts w:hAnsi="Times New Roman"/>
                <w:sz w:val="23"/>
                <w:szCs w:val="23"/>
              </w:rPr>
            </w:pPr>
            <w:r>
              <w:rPr>
                <w:rFonts w:hint="eastAsia"/>
                <w:sz w:val="23"/>
                <w:szCs w:val="23"/>
              </w:rPr>
              <w:t>產業界專家業師</w:t>
            </w:r>
            <w:r>
              <w:rPr>
                <w:rFonts w:ascii="Times New Roman" w:hAnsi="Times New Roman" w:cs="Times New Roman"/>
                <w:b/>
                <w:bCs/>
                <w:sz w:val="23"/>
                <w:szCs w:val="23"/>
              </w:rPr>
              <w:t>1</w:t>
            </w:r>
            <w:r>
              <w:rPr>
                <w:rFonts w:hAnsi="Times New Roman" w:hint="eastAsia"/>
                <w:sz w:val="23"/>
                <w:szCs w:val="23"/>
              </w:rPr>
              <w:t>名</w:t>
            </w:r>
            <w:r>
              <w:rPr>
                <w:rFonts w:ascii="Times New Roman" w:hAnsi="Times New Roman" w:cs="Times New Roman"/>
                <w:b/>
                <w:bCs/>
                <w:sz w:val="23"/>
                <w:szCs w:val="23"/>
              </w:rPr>
              <w:t>+2</w:t>
            </w:r>
            <w:r>
              <w:rPr>
                <w:rFonts w:hAnsi="Times New Roman" w:hint="eastAsia"/>
                <w:sz w:val="23"/>
                <w:szCs w:val="23"/>
              </w:rPr>
              <w:t>名助理講師</w:t>
            </w:r>
            <w:r>
              <w:rPr>
                <w:rFonts w:ascii="Times New Roman" w:hAnsi="Times New Roman" w:cs="Times New Roman"/>
                <w:sz w:val="23"/>
                <w:szCs w:val="23"/>
              </w:rPr>
              <w:t>/NB108 VR</w:t>
            </w:r>
            <w:r>
              <w:rPr>
                <w:rFonts w:hAnsi="Times New Roman" w:hint="eastAsia"/>
                <w:sz w:val="23"/>
                <w:szCs w:val="23"/>
              </w:rPr>
              <w:t>教室</w:t>
            </w:r>
          </w:p>
        </w:tc>
        <w:tc>
          <w:tcPr>
            <w:tcW w:w="2835" w:type="dxa"/>
          </w:tcPr>
          <w:p w:rsidR="00704B03" w:rsidRPr="000E6C67" w:rsidRDefault="00704B03" w:rsidP="00876CD3">
            <w:pPr>
              <w:pStyle w:val="Default"/>
              <w:rPr>
                <w:rFonts w:hAnsi="Times New Roman"/>
                <w:sz w:val="28"/>
                <w:szCs w:val="28"/>
              </w:rPr>
            </w:pPr>
            <w:r>
              <w:rPr>
                <w:rFonts w:hAnsi="Times New Roman" w:hint="eastAsia"/>
                <w:sz w:val="23"/>
                <w:szCs w:val="23"/>
              </w:rPr>
              <w:t>解析護理教案與</w:t>
            </w:r>
            <w:r>
              <w:rPr>
                <w:rFonts w:ascii="Times New Roman" w:hAnsi="Times New Roman" w:cs="Times New Roman"/>
                <w:sz w:val="23"/>
                <w:szCs w:val="23"/>
              </w:rPr>
              <w:t>VR</w:t>
            </w:r>
            <w:r>
              <w:rPr>
                <w:rFonts w:hAnsi="Times New Roman" w:hint="eastAsia"/>
                <w:sz w:val="23"/>
                <w:szCs w:val="23"/>
              </w:rPr>
              <w:t>的融合，以及實際操作與體驗。</w:t>
            </w:r>
            <w:r>
              <w:rPr>
                <w:rFonts w:ascii="Times New Roman" w:hAnsi="Times New Roman" w:cs="Times New Roman"/>
                <w:sz w:val="23"/>
                <w:szCs w:val="23"/>
              </w:rPr>
              <w:t>(</w:t>
            </w:r>
            <w:r>
              <w:rPr>
                <w:rFonts w:hAnsi="Times New Roman" w:hint="eastAsia"/>
                <w:sz w:val="23"/>
                <w:szCs w:val="23"/>
              </w:rPr>
              <w:t>須一對一指導</w:t>
            </w:r>
            <w:r>
              <w:rPr>
                <w:rFonts w:ascii="Times New Roman" w:hAnsi="Times New Roman" w:cs="Times New Roman"/>
                <w:sz w:val="23"/>
                <w:szCs w:val="23"/>
              </w:rPr>
              <w:t>)</w:t>
            </w:r>
          </w:p>
        </w:tc>
      </w:tr>
      <w:tr w:rsidR="00704B03" w:rsidTr="000E6C67">
        <w:trPr>
          <w:trHeight w:val="142"/>
        </w:trPr>
        <w:tc>
          <w:tcPr>
            <w:tcW w:w="10201" w:type="dxa"/>
            <w:gridSpan w:val="4"/>
          </w:tcPr>
          <w:p w:rsidR="00704B03" w:rsidRDefault="00704B03">
            <w:pPr>
              <w:pStyle w:val="Default"/>
              <w:rPr>
                <w:rFonts w:ascii="Times New Roman" w:hAnsi="Times New Roman" w:cs="Times New Roman"/>
                <w:sz w:val="28"/>
                <w:szCs w:val="28"/>
              </w:rPr>
            </w:pPr>
            <w:r>
              <w:rPr>
                <w:rFonts w:ascii="Times New Roman" w:hAnsi="Times New Roman" w:cs="Times New Roman"/>
                <w:b/>
                <w:bCs/>
                <w:sz w:val="28"/>
                <w:szCs w:val="28"/>
              </w:rPr>
              <w:t>B</w:t>
            </w:r>
            <w:r>
              <w:rPr>
                <w:rFonts w:hAnsi="Times New Roman" w:hint="eastAsia"/>
                <w:sz w:val="28"/>
                <w:szCs w:val="28"/>
              </w:rPr>
              <w:t>組</w:t>
            </w:r>
            <w:r>
              <w:rPr>
                <w:rFonts w:ascii="Times New Roman" w:hAnsi="Times New Roman" w:cs="Times New Roman"/>
                <w:b/>
                <w:bCs/>
                <w:sz w:val="28"/>
                <w:szCs w:val="28"/>
              </w:rPr>
              <w:t>(</w:t>
            </w:r>
            <w:r>
              <w:rPr>
                <w:rFonts w:hAnsi="Times New Roman" w:hint="eastAsia"/>
                <w:sz w:val="28"/>
                <w:szCs w:val="28"/>
              </w:rPr>
              <w:t>於</w:t>
            </w:r>
            <w:r>
              <w:rPr>
                <w:rFonts w:ascii="Times New Roman" w:hAnsi="Times New Roman" w:cs="Times New Roman"/>
                <w:b/>
                <w:bCs/>
                <w:sz w:val="28"/>
                <w:szCs w:val="28"/>
              </w:rPr>
              <w:t>15:45</w:t>
            </w:r>
            <w:r>
              <w:rPr>
                <w:rFonts w:hAnsi="Times New Roman" w:hint="eastAsia"/>
                <w:sz w:val="28"/>
                <w:szCs w:val="28"/>
              </w:rPr>
              <w:t>與</w:t>
            </w:r>
            <w:r>
              <w:rPr>
                <w:rFonts w:ascii="Times New Roman" w:hAnsi="Times New Roman" w:cs="Times New Roman"/>
                <w:b/>
                <w:bCs/>
                <w:sz w:val="28"/>
                <w:szCs w:val="28"/>
              </w:rPr>
              <w:t>A</w:t>
            </w:r>
            <w:r>
              <w:rPr>
                <w:rFonts w:hAnsi="Times New Roman" w:hint="eastAsia"/>
                <w:sz w:val="28"/>
                <w:szCs w:val="28"/>
              </w:rPr>
              <w:t>組交換教案進行</w:t>
            </w:r>
            <w:r>
              <w:rPr>
                <w:rFonts w:ascii="Times New Roman" w:hAnsi="Times New Roman" w:cs="Times New Roman"/>
                <w:b/>
                <w:bCs/>
                <w:sz w:val="28"/>
                <w:szCs w:val="28"/>
              </w:rPr>
              <w:t>)</w:t>
            </w:r>
          </w:p>
        </w:tc>
      </w:tr>
      <w:tr w:rsidR="00704B03" w:rsidTr="000E6C67">
        <w:trPr>
          <w:trHeight w:val="613"/>
        </w:trPr>
        <w:tc>
          <w:tcPr>
            <w:tcW w:w="1951" w:type="dxa"/>
          </w:tcPr>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15:00</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16:30</w:t>
            </w:r>
          </w:p>
        </w:tc>
        <w:tc>
          <w:tcPr>
            <w:tcW w:w="2580" w:type="dxa"/>
          </w:tcPr>
          <w:p w:rsidR="00704B03" w:rsidRDefault="00704B03">
            <w:pPr>
              <w:pStyle w:val="Default"/>
              <w:rPr>
                <w:rFonts w:hAnsi="Times New Roman"/>
                <w:sz w:val="23"/>
                <w:szCs w:val="23"/>
              </w:rPr>
            </w:pPr>
            <w:r>
              <w:rPr>
                <w:rFonts w:ascii="Times New Roman" w:hAnsi="Times New Roman" w:cs="Times New Roman"/>
                <w:sz w:val="23"/>
                <w:szCs w:val="23"/>
              </w:rPr>
              <w:t>VR</w:t>
            </w:r>
            <w:r>
              <w:rPr>
                <w:rFonts w:hAnsi="Times New Roman" w:hint="eastAsia"/>
                <w:sz w:val="23"/>
                <w:szCs w:val="23"/>
              </w:rPr>
              <w:t>情境應用於教案設計</w:t>
            </w:r>
          </w:p>
        </w:tc>
        <w:tc>
          <w:tcPr>
            <w:tcW w:w="2835" w:type="dxa"/>
          </w:tcPr>
          <w:p w:rsidR="00704B03" w:rsidRDefault="00704B03">
            <w:pPr>
              <w:pStyle w:val="Default"/>
              <w:rPr>
                <w:rFonts w:hAnsi="Times New Roman"/>
                <w:sz w:val="23"/>
                <w:szCs w:val="23"/>
              </w:rPr>
            </w:pPr>
            <w:r>
              <w:rPr>
                <w:rFonts w:hint="eastAsia"/>
                <w:sz w:val="23"/>
                <w:szCs w:val="23"/>
              </w:rPr>
              <w:t>產業界專家業師</w:t>
            </w:r>
            <w:r>
              <w:rPr>
                <w:rFonts w:ascii="Times New Roman" w:hAnsi="Times New Roman" w:cs="Times New Roman"/>
                <w:b/>
                <w:bCs/>
                <w:sz w:val="23"/>
                <w:szCs w:val="23"/>
              </w:rPr>
              <w:t>1</w:t>
            </w:r>
            <w:r>
              <w:rPr>
                <w:rFonts w:hAnsi="Times New Roman" w:hint="eastAsia"/>
                <w:sz w:val="23"/>
                <w:szCs w:val="23"/>
              </w:rPr>
              <w:t>名</w:t>
            </w:r>
            <w:r>
              <w:rPr>
                <w:rFonts w:ascii="Times New Roman" w:hAnsi="Times New Roman" w:cs="Times New Roman"/>
                <w:b/>
                <w:bCs/>
                <w:sz w:val="23"/>
                <w:szCs w:val="23"/>
              </w:rPr>
              <w:t>+2</w:t>
            </w:r>
            <w:r>
              <w:rPr>
                <w:rFonts w:hAnsi="Times New Roman" w:hint="eastAsia"/>
                <w:sz w:val="23"/>
                <w:szCs w:val="23"/>
              </w:rPr>
              <w:t>名助理講師</w:t>
            </w:r>
          </w:p>
          <w:p w:rsidR="00704B03" w:rsidRDefault="00704B03">
            <w:pPr>
              <w:pStyle w:val="Default"/>
              <w:rPr>
                <w:rFonts w:hAnsi="Times New Roman"/>
                <w:sz w:val="23"/>
                <w:szCs w:val="23"/>
              </w:rPr>
            </w:pPr>
            <w:r>
              <w:rPr>
                <w:rFonts w:hAnsi="Times New Roman" w:hint="eastAsia"/>
                <w:sz w:val="23"/>
                <w:szCs w:val="23"/>
              </w:rPr>
              <w:t>老人居家模擬情境教室</w:t>
            </w:r>
          </w:p>
        </w:tc>
        <w:tc>
          <w:tcPr>
            <w:tcW w:w="2835" w:type="dxa"/>
          </w:tcPr>
          <w:p w:rsidR="00704B03" w:rsidRPr="000E6C67" w:rsidRDefault="00704B03" w:rsidP="00876CD3">
            <w:pPr>
              <w:pStyle w:val="Default"/>
              <w:rPr>
                <w:rFonts w:hAnsi="Times New Roman"/>
                <w:sz w:val="28"/>
                <w:szCs w:val="28"/>
              </w:rPr>
            </w:pPr>
            <w:r>
              <w:rPr>
                <w:rFonts w:hAnsi="Times New Roman" w:hint="eastAsia"/>
                <w:sz w:val="23"/>
                <w:szCs w:val="23"/>
              </w:rPr>
              <w:t>解析高齡照護教案與</w:t>
            </w:r>
            <w:r>
              <w:rPr>
                <w:rFonts w:ascii="Times New Roman" w:hAnsi="Times New Roman" w:cs="Times New Roman"/>
                <w:sz w:val="23"/>
                <w:szCs w:val="23"/>
              </w:rPr>
              <w:t>VR</w:t>
            </w:r>
            <w:r>
              <w:rPr>
                <w:rFonts w:hAnsi="Times New Roman" w:hint="eastAsia"/>
                <w:sz w:val="23"/>
                <w:szCs w:val="23"/>
              </w:rPr>
              <w:t>的融合，以及實際操作與體驗。</w:t>
            </w:r>
            <w:r>
              <w:rPr>
                <w:rFonts w:ascii="Times New Roman" w:hAnsi="Times New Roman" w:cs="Times New Roman"/>
                <w:sz w:val="23"/>
                <w:szCs w:val="23"/>
              </w:rPr>
              <w:t>(</w:t>
            </w:r>
            <w:r>
              <w:rPr>
                <w:rFonts w:hAnsi="Times New Roman" w:hint="eastAsia"/>
                <w:sz w:val="23"/>
                <w:szCs w:val="23"/>
              </w:rPr>
              <w:t>須一對一指導</w:t>
            </w:r>
            <w:r>
              <w:rPr>
                <w:rFonts w:ascii="Times New Roman" w:hAnsi="Times New Roman" w:cs="Times New Roman"/>
                <w:sz w:val="23"/>
                <w:szCs w:val="23"/>
              </w:rPr>
              <w:t>)</w:t>
            </w:r>
          </w:p>
        </w:tc>
      </w:tr>
      <w:tr w:rsidR="00704B03" w:rsidTr="000E6C67">
        <w:trPr>
          <w:trHeight w:val="385"/>
        </w:trPr>
        <w:tc>
          <w:tcPr>
            <w:tcW w:w="1951" w:type="dxa"/>
          </w:tcPr>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16:30</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16:50</w:t>
            </w:r>
          </w:p>
        </w:tc>
        <w:tc>
          <w:tcPr>
            <w:tcW w:w="2580" w:type="dxa"/>
          </w:tcPr>
          <w:p w:rsidR="00704B03" w:rsidRDefault="00704B03">
            <w:pPr>
              <w:pStyle w:val="Default"/>
              <w:rPr>
                <w:sz w:val="23"/>
                <w:szCs w:val="23"/>
              </w:rPr>
            </w:pPr>
            <w:r>
              <w:rPr>
                <w:rFonts w:hint="eastAsia"/>
                <w:sz w:val="23"/>
                <w:szCs w:val="23"/>
              </w:rPr>
              <w:t>回饋與討論</w:t>
            </w:r>
          </w:p>
        </w:tc>
        <w:tc>
          <w:tcPr>
            <w:tcW w:w="2835" w:type="dxa"/>
          </w:tcPr>
          <w:p w:rsidR="00704B03" w:rsidRDefault="00704B03">
            <w:pPr>
              <w:pStyle w:val="Default"/>
              <w:rPr>
                <w:sz w:val="23"/>
                <w:szCs w:val="23"/>
              </w:rPr>
            </w:pPr>
            <w:r>
              <w:rPr>
                <w:rFonts w:hint="eastAsia"/>
                <w:sz w:val="23"/>
                <w:szCs w:val="23"/>
              </w:rPr>
              <w:t>第一教學大樓</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(N</w:t>
            </w:r>
            <w:r>
              <w:rPr>
                <w:rFonts w:hAnsi="Times New Roman" w:hint="eastAsia"/>
                <w:sz w:val="23"/>
                <w:szCs w:val="23"/>
              </w:rPr>
              <w:t>棟</w:t>
            </w:r>
            <w:r>
              <w:rPr>
                <w:rFonts w:ascii="Times New Roman" w:hAnsi="Times New Roman" w:cs="Times New Roman"/>
                <w:sz w:val="23"/>
                <w:szCs w:val="23"/>
              </w:rPr>
              <w:t>)1</w:t>
            </w:r>
            <w:r>
              <w:rPr>
                <w:rFonts w:hAnsi="Times New Roman" w:hint="eastAsia"/>
                <w:sz w:val="23"/>
                <w:szCs w:val="23"/>
              </w:rPr>
              <w:t>樓護理系會議室</w:t>
            </w:r>
            <w:r>
              <w:rPr>
                <w:rFonts w:ascii="Times New Roman" w:hAnsi="Times New Roman" w:cs="Times New Roman"/>
                <w:sz w:val="23"/>
                <w:szCs w:val="23"/>
              </w:rPr>
              <w:t>1</w:t>
            </w:r>
          </w:p>
        </w:tc>
        <w:tc>
          <w:tcPr>
            <w:tcW w:w="2835" w:type="dxa"/>
          </w:tcPr>
          <w:p w:rsidR="00704B03" w:rsidRDefault="00704B03">
            <w:pPr>
              <w:pStyle w:val="Default"/>
              <w:rPr>
                <w:sz w:val="23"/>
                <w:szCs w:val="23"/>
              </w:rPr>
            </w:pPr>
            <w:r>
              <w:rPr>
                <w:rFonts w:hint="eastAsia"/>
                <w:sz w:val="23"/>
                <w:szCs w:val="23"/>
              </w:rPr>
              <w:t>主辦、與會貴賓回饋與討論</w:t>
            </w:r>
          </w:p>
        </w:tc>
      </w:tr>
      <w:tr w:rsidR="00704B03" w:rsidTr="000E6C67">
        <w:trPr>
          <w:trHeight w:val="385"/>
        </w:trPr>
        <w:tc>
          <w:tcPr>
            <w:tcW w:w="1951" w:type="dxa"/>
          </w:tcPr>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16:50</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17:00</w:t>
            </w:r>
          </w:p>
        </w:tc>
        <w:tc>
          <w:tcPr>
            <w:tcW w:w="2580" w:type="dxa"/>
          </w:tcPr>
          <w:p w:rsidR="00704B03" w:rsidRDefault="00704B03">
            <w:pPr>
              <w:pStyle w:val="Default"/>
              <w:rPr>
                <w:sz w:val="23"/>
                <w:szCs w:val="23"/>
              </w:rPr>
            </w:pPr>
            <w:r>
              <w:rPr>
                <w:rFonts w:hint="eastAsia"/>
                <w:sz w:val="23"/>
                <w:szCs w:val="23"/>
              </w:rPr>
              <w:t>賦歸</w:t>
            </w:r>
          </w:p>
        </w:tc>
        <w:tc>
          <w:tcPr>
            <w:tcW w:w="2835" w:type="dxa"/>
          </w:tcPr>
          <w:p w:rsidR="00704B03" w:rsidRDefault="00704B03">
            <w:pPr>
              <w:pStyle w:val="Default"/>
              <w:rPr>
                <w:sz w:val="23"/>
                <w:szCs w:val="23"/>
              </w:rPr>
            </w:pPr>
            <w:r>
              <w:rPr>
                <w:rFonts w:hint="eastAsia"/>
                <w:sz w:val="23"/>
                <w:szCs w:val="23"/>
              </w:rPr>
              <w:t>第二教學大樓</w:t>
            </w:r>
          </w:p>
          <w:p w:rsidR="00704B03" w:rsidRDefault="00704B03">
            <w:pPr>
              <w:pStyle w:val="Default"/>
              <w:rPr>
                <w:rFonts w:hAnsi="Times New Roman"/>
                <w:sz w:val="23"/>
                <w:szCs w:val="23"/>
              </w:rPr>
            </w:pPr>
            <w:r>
              <w:rPr>
                <w:rFonts w:ascii="Times New Roman" w:hAnsi="Times New Roman" w:cs="Times New Roman"/>
                <w:sz w:val="23"/>
                <w:szCs w:val="23"/>
              </w:rPr>
              <w:t>A</w:t>
            </w:r>
            <w:r>
              <w:rPr>
                <w:rFonts w:hAnsi="Times New Roman" w:hint="eastAsia"/>
                <w:sz w:val="23"/>
                <w:szCs w:val="23"/>
              </w:rPr>
              <w:t>棟</w:t>
            </w:r>
            <w:r>
              <w:rPr>
                <w:rFonts w:ascii="Times New Roman" w:hAnsi="Times New Roman" w:cs="Times New Roman"/>
                <w:sz w:val="23"/>
                <w:szCs w:val="23"/>
              </w:rPr>
              <w:t>1</w:t>
            </w:r>
            <w:r>
              <w:rPr>
                <w:rFonts w:hAnsi="Times New Roman" w:hint="eastAsia"/>
                <w:sz w:val="23"/>
                <w:szCs w:val="23"/>
              </w:rPr>
              <w:t>樓乘車處</w:t>
            </w:r>
          </w:p>
        </w:tc>
        <w:tc>
          <w:tcPr>
            <w:tcW w:w="2835" w:type="dxa"/>
          </w:tcPr>
          <w:p w:rsidR="00704B03" w:rsidRDefault="00704B03">
            <w:pPr>
              <w:pStyle w:val="Default"/>
              <w:rPr>
                <w:sz w:val="23"/>
                <w:szCs w:val="23"/>
              </w:rPr>
            </w:pPr>
            <w:r>
              <w:rPr>
                <w:rFonts w:hint="eastAsia"/>
                <w:sz w:val="23"/>
                <w:szCs w:val="23"/>
              </w:rPr>
              <w:t>發放餐盒</w:t>
            </w:r>
          </w:p>
        </w:tc>
      </w:tr>
    </w:tbl>
    <w:p w:rsidR="002F1B78" w:rsidRPr="008042BF" w:rsidRDefault="000D54E2" w:rsidP="00DE4FAC">
      <w:pPr>
        <w:snapToGrid w:val="0"/>
        <w:spacing w:line="720" w:lineRule="exact"/>
        <w:rPr>
          <w:rFonts w:ascii="標楷體" w:eastAsia="標楷體" w:hAnsi="標楷體"/>
          <w:sz w:val="36"/>
          <w:szCs w:val="36"/>
        </w:rPr>
      </w:pPr>
      <w:r>
        <w:rPr>
          <w:rFonts w:ascii="標楷體" w:eastAsia="標楷體" w:hAnsi="標楷體" w:hint="eastAsia"/>
          <w:sz w:val="36"/>
          <w:szCs w:val="36"/>
        </w:rPr>
        <w:t>(九)活動承辦人:03-4796345* 312 李佩芸組長或121葉芳君</w:t>
      </w:r>
    </w:p>
    <w:sectPr w:rsidR="002F1B78" w:rsidRPr="008042BF" w:rsidSect="005F14EA">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F41" w:rsidRDefault="00F64F41" w:rsidP="00E27C74">
      <w:r>
        <w:separator/>
      </w:r>
    </w:p>
  </w:endnote>
  <w:endnote w:type="continuationSeparator" w:id="0">
    <w:p w:rsidR="00F64F41" w:rsidRDefault="00F64F41" w:rsidP="00E2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277609"/>
      <w:docPartObj>
        <w:docPartGallery w:val="Page Numbers (Bottom of Page)"/>
        <w:docPartUnique/>
      </w:docPartObj>
    </w:sdtPr>
    <w:sdtEndPr/>
    <w:sdtContent>
      <w:p w:rsidR="003C0356" w:rsidRDefault="003C0356">
        <w:pPr>
          <w:pStyle w:val="a5"/>
          <w:jc w:val="right"/>
        </w:pPr>
        <w:r>
          <w:fldChar w:fldCharType="begin"/>
        </w:r>
        <w:r>
          <w:instrText>PAGE   \* MERGEFORMAT</w:instrText>
        </w:r>
        <w:r>
          <w:fldChar w:fldCharType="separate"/>
        </w:r>
        <w:r w:rsidR="004F0313" w:rsidRPr="004F0313">
          <w:rPr>
            <w:noProof/>
            <w:lang w:val="zh-TW"/>
          </w:rPr>
          <w:t>3</w:t>
        </w:r>
        <w:r>
          <w:fldChar w:fldCharType="end"/>
        </w:r>
      </w:p>
    </w:sdtContent>
  </w:sdt>
  <w:p w:rsidR="003C0356" w:rsidRDefault="003C035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F41" w:rsidRDefault="00F64F41" w:rsidP="00E27C74">
      <w:r>
        <w:separator/>
      </w:r>
    </w:p>
  </w:footnote>
  <w:footnote w:type="continuationSeparator" w:id="0">
    <w:p w:rsidR="00F64F41" w:rsidRDefault="00F64F41" w:rsidP="00E27C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5060"/>
    <w:multiLevelType w:val="hybridMultilevel"/>
    <w:tmpl w:val="72EE8498"/>
    <w:lvl w:ilvl="0" w:tplc="22FA1E22">
      <w:start w:val="1"/>
      <w:numFmt w:val="ideographLegalTradition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F30062"/>
    <w:multiLevelType w:val="hybridMultilevel"/>
    <w:tmpl w:val="EE722F4A"/>
    <w:lvl w:ilvl="0" w:tplc="D38654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895B50"/>
    <w:multiLevelType w:val="hybridMultilevel"/>
    <w:tmpl w:val="705E37FE"/>
    <w:lvl w:ilvl="0" w:tplc="BF7CA676">
      <w:start w:val="1"/>
      <w:numFmt w:val="ideographLegalTraditional"/>
      <w:lvlText w:val="%1、"/>
      <w:lvlJc w:val="left"/>
      <w:pPr>
        <w:ind w:left="721" w:hanging="72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 w15:restartNumberingAfterBreak="0">
    <w:nsid w:val="25601CB7"/>
    <w:multiLevelType w:val="hybridMultilevel"/>
    <w:tmpl w:val="C87A8E9C"/>
    <w:lvl w:ilvl="0" w:tplc="CB26F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7032FFF"/>
    <w:multiLevelType w:val="hybridMultilevel"/>
    <w:tmpl w:val="F7E4AEC6"/>
    <w:lvl w:ilvl="0" w:tplc="5FE664B4">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4F64F84"/>
    <w:multiLevelType w:val="hybridMultilevel"/>
    <w:tmpl w:val="89F4EBCE"/>
    <w:lvl w:ilvl="0" w:tplc="85707A6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E3"/>
    <w:rsid w:val="00003C45"/>
    <w:rsid w:val="00004F4E"/>
    <w:rsid w:val="00021905"/>
    <w:rsid w:val="000428FA"/>
    <w:rsid w:val="000575EC"/>
    <w:rsid w:val="00062E17"/>
    <w:rsid w:val="00084DCA"/>
    <w:rsid w:val="000A0F60"/>
    <w:rsid w:val="000B12A0"/>
    <w:rsid w:val="000B66E5"/>
    <w:rsid w:val="000D54E2"/>
    <w:rsid w:val="000E6C67"/>
    <w:rsid w:val="001046F0"/>
    <w:rsid w:val="00122251"/>
    <w:rsid w:val="00125F74"/>
    <w:rsid w:val="00161ED1"/>
    <w:rsid w:val="00171420"/>
    <w:rsid w:val="00173318"/>
    <w:rsid w:val="0017574D"/>
    <w:rsid w:val="00192054"/>
    <w:rsid w:val="001A74A4"/>
    <w:rsid w:val="001B37DA"/>
    <w:rsid w:val="001D3816"/>
    <w:rsid w:val="00201AF0"/>
    <w:rsid w:val="00225FA2"/>
    <w:rsid w:val="00230355"/>
    <w:rsid w:val="0023745D"/>
    <w:rsid w:val="00241A81"/>
    <w:rsid w:val="00271301"/>
    <w:rsid w:val="00276CD6"/>
    <w:rsid w:val="00285312"/>
    <w:rsid w:val="00297DD4"/>
    <w:rsid w:val="002C05C1"/>
    <w:rsid w:val="002C1E57"/>
    <w:rsid w:val="002E1637"/>
    <w:rsid w:val="002F1B78"/>
    <w:rsid w:val="002F292D"/>
    <w:rsid w:val="00300087"/>
    <w:rsid w:val="0031496B"/>
    <w:rsid w:val="003312CC"/>
    <w:rsid w:val="003408E8"/>
    <w:rsid w:val="00344DA9"/>
    <w:rsid w:val="00375854"/>
    <w:rsid w:val="00377ECA"/>
    <w:rsid w:val="0039041E"/>
    <w:rsid w:val="00391498"/>
    <w:rsid w:val="003B6E51"/>
    <w:rsid w:val="003C0356"/>
    <w:rsid w:val="003F30B5"/>
    <w:rsid w:val="003F74AC"/>
    <w:rsid w:val="003F77CF"/>
    <w:rsid w:val="00403CA7"/>
    <w:rsid w:val="00425DD6"/>
    <w:rsid w:val="004562C4"/>
    <w:rsid w:val="004655A7"/>
    <w:rsid w:val="004950B8"/>
    <w:rsid w:val="004A48EF"/>
    <w:rsid w:val="004B1AB5"/>
    <w:rsid w:val="004C1E5F"/>
    <w:rsid w:val="004C7DE6"/>
    <w:rsid w:val="004D65B4"/>
    <w:rsid w:val="004F0313"/>
    <w:rsid w:val="00504A32"/>
    <w:rsid w:val="005070B1"/>
    <w:rsid w:val="00516A50"/>
    <w:rsid w:val="0052673A"/>
    <w:rsid w:val="005329D3"/>
    <w:rsid w:val="00540965"/>
    <w:rsid w:val="00571F47"/>
    <w:rsid w:val="005B0998"/>
    <w:rsid w:val="005B503B"/>
    <w:rsid w:val="005B5D5D"/>
    <w:rsid w:val="005E5C0E"/>
    <w:rsid w:val="005F14EA"/>
    <w:rsid w:val="00605E6A"/>
    <w:rsid w:val="006117AC"/>
    <w:rsid w:val="00671C93"/>
    <w:rsid w:val="006812E3"/>
    <w:rsid w:val="006B3385"/>
    <w:rsid w:val="006C0EF0"/>
    <w:rsid w:val="006D698E"/>
    <w:rsid w:val="006E549C"/>
    <w:rsid w:val="00704B03"/>
    <w:rsid w:val="00735A68"/>
    <w:rsid w:val="00743FCF"/>
    <w:rsid w:val="0079235B"/>
    <w:rsid w:val="0079779B"/>
    <w:rsid w:val="007C2A6A"/>
    <w:rsid w:val="007D6606"/>
    <w:rsid w:val="007F1629"/>
    <w:rsid w:val="008042BF"/>
    <w:rsid w:val="008464A1"/>
    <w:rsid w:val="00847F5A"/>
    <w:rsid w:val="00876CD3"/>
    <w:rsid w:val="008930E0"/>
    <w:rsid w:val="008B2518"/>
    <w:rsid w:val="008C4BD6"/>
    <w:rsid w:val="008D0A47"/>
    <w:rsid w:val="008D190E"/>
    <w:rsid w:val="008D5B5A"/>
    <w:rsid w:val="008D7E3B"/>
    <w:rsid w:val="008E5A4C"/>
    <w:rsid w:val="008F4185"/>
    <w:rsid w:val="00932768"/>
    <w:rsid w:val="0096261D"/>
    <w:rsid w:val="00974119"/>
    <w:rsid w:val="00983D4F"/>
    <w:rsid w:val="0099489A"/>
    <w:rsid w:val="009B710E"/>
    <w:rsid w:val="009C7DDB"/>
    <w:rsid w:val="009D2B1A"/>
    <w:rsid w:val="009E4CC7"/>
    <w:rsid w:val="009F6A98"/>
    <w:rsid w:val="00A05990"/>
    <w:rsid w:val="00A310B7"/>
    <w:rsid w:val="00AD4478"/>
    <w:rsid w:val="00B25DEE"/>
    <w:rsid w:val="00B51839"/>
    <w:rsid w:val="00B779DB"/>
    <w:rsid w:val="00B95442"/>
    <w:rsid w:val="00BA2D28"/>
    <w:rsid w:val="00BB2F31"/>
    <w:rsid w:val="00BB4BE3"/>
    <w:rsid w:val="00BD585E"/>
    <w:rsid w:val="00BE44C4"/>
    <w:rsid w:val="00C05111"/>
    <w:rsid w:val="00C50F71"/>
    <w:rsid w:val="00C578F2"/>
    <w:rsid w:val="00C678FB"/>
    <w:rsid w:val="00CA1C34"/>
    <w:rsid w:val="00CA2D87"/>
    <w:rsid w:val="00CB3C4A"/>
    <w:rsid w:val="00CB6F70"/>
    <w:rsid w:val="00CF467E"/>
    <w:rsid w:val="00D310EA"/>
    <w:rsid w:val="00D456C4"/>
    <w:rsid w:val="00D52BFC"/>
    <w:rsid w:val="00D55E54"/>
    <w:rsid w:val="00D71274"/>
    <w:rsid w:val="00D72B85"/>
    <w:rsid w:val="00D74CD1"/>
    <w:rsid w:val="00D758C7"/>
    <w:rsid w:val="00D861FE"/>
    <w:rsid w:val="00D86647"/>
    <w:rsid w:val="00DA2819"/>
    <w:rsid w:val="00DC5CE0"/>
    <w:rsid w:val="00DD1CBD"/>
    <w:rsid w:val="00DE4FAC"/>
    <w:rsid w:val="00DF3E24"/>
    <w:rsid w:val="00E11FE6"/>
    <w:rsid w:val="00E12B3A"/>
    <w:rsid w:val="00E27C74"/>
    <w:rsid w:val="00E33064"/>
    <w:rsid w:val="00E37088"/>
    <w:rsid w:val="00E43E75"/>
    <w:rsid w:val="00E50DE8"/>
    <w:rsid w:val="00E52071"/>
    <w:rsid w:val="00E70D2A"/>
    <w:rsid w:val="00EA25D2"/>
    <w:rsid w:val="00EC1AE7"/>
    <w:rsid w:val="00EC5DED"/>
    <w:rsid w:val="00ED7228"/>
    <w:rsid w:val="00F07732"/>
    <w:rsid w:val="00F13E18"/>
    <w:rsid w:val="00F50A81"/>
    <w:rsid w:val="00F64F41"/>
    <w:rsid w:val="00F67BBF"/>
    <w:rsid w:val="00F76653"/>
    <w:rsid w:val="00FA3EDC"/>
    <w:rsid w:val="00FA45D7"/>
    <w:rsid w:val="00FB2B1B"/>
    <w:rsid w:val="00FB7E14"/>
    <w:rsid w:val="00FE61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DFC76B-D0ED-4DEA-ABA9-7AEF94AD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BE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C74"/>
    <w:pPr>
      <w:tabs>
        <w:tab w:val="center" w:pos="4153"/>
        <w:tab w:val="right" w:pos="8306"/>
      </w:tabs>
      <w:snapToGrid w:val="0"/>
    </w:pPr>
    <w:rPr>
      <w:sz w:val="20"/>
      <w:szCs w:val="20"/>
    </w:rPr>
  </w:style>
  <w:style w:type="character" w:customStyle="1" w:styleId="a4">
    <w:name w:val="頁首 字元"/>
    <w:basedOn w:val="a0"/>
    <w:link w:val="a3"/>
    <w:uiPriority w:val="99"/>
    <w:rsid w:val="00E27C74"/>
    <w:rPr>
      <w:rFonts w:ascii="Times New Roman" w:eastAsia="新細明體" w:hAnsi="Times New Roman" w:cs="Times New Roman"/>
      <w:sz w:val="20"/>
      <w:szCs w:val="20"/>
    </w:rPr>
  </w:style>
  <w:style w:type="paragraph" w:styleId="a5">
    <w:name w:val="footer"/>
    <w:basedOn w:val="a"/>
    <w:link w:val="a6"/>
    <w:uiPriority w:val="99"/>
    <w:unhideWhenUsed/>
    <w:rsid w:val="00E27C74"/>
    <w:pPr>
      <w:tabs>
        <w:tab w:val="center" w:pos="4153"/>
        <w:tab w:val="right" w:pos="8306"/>
      </w:tabs>
      <w:snapToGrid w:val="0"/>
    </w:pPr>
    <w:rPr>
      <w:sz w:val="20"/>
      <w:szCs w:val="20"/>
    </w:rPr>
  </w:style>
  <w:style w:type="character" w:customStyle="1" w:styleId="a6">
    <w:name w:val="頁尾 字元"/>
    <w:basedOn w:val="a0"/>
    <w:link w:val="a5"/>
    <w:uiPriority w:val="99"/>
    <w:rsid w:val="00E27C74"/>
    <w:rPr>
      <w:rFonts w:ascii="Times New Roman" w:eastAsia="新細明體" w:hAnsi="Times New Roman" w:cs="Times New Roman"/>
      <w:sz w:val="20"/>
      <w:szCs w:val="20"/>
    </w:rPr>
  </w:style>
  <w:style w:type="character" w:customStyle="1" w:styleId="apple-style-span">
    <w:name w:val="apple-style-span"/>
    <w:basedOn w:val="a0"/>
    <w:rsid w:val="00743FCF"/>
  </w:style>
  <w:style w:type="paragraph" w:styleId="a7">
    <w:name w:val="List Paragraph"/>
    <w:basedOn w:val="a"/>
    <w:uiPriority w:val="34"/>
    <w:qFormat/>
    <w:rsid w:val="008D5B5A"/>
    <w:pPr>
      <w:ind w:leftChars="200" w:left="480"/>
    </w:pPr>
  </w:style>
  <w:style w:type="character" w:customStyle="1" w:styleId="st">
    <w:name w:val="st"/>
    <w:basedOn w:val="a0"/>
    <w:rsid w:val="00D310EA"/>
  </w:style>
  <w:style w:type="paragraph" w:styleId="a8">
    <w:name w:val="Balloon Text"/>
    <w:basedOn w:val="a"/>
    <w:link w:val="a9"/>
    <w:uiPriority w:val="99"/>
    <w:semiHidden/>
    <w:unhideWhenUsed/>
    <w:rsid w:val="00B5183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51839"/>
    <w:rPr>
      <w:rFonts w:asciiTheme="majorHAnsi" w:eastAsiaTheme="majorEastAsia" w:hAnsiTheme="majorHAnsi" w:cstheme="majorBidi"/>
      <w:sz w:val="18"/>
      <w:szCs w:val="18"/>
    </w:rPr>
  </w:style>
  <w:style w:type="table" w:styleId="aa">
    <w:name w:val="Table Grid"/>
    <w:basedOn w:val="a1"/>
    <w:uiPriority w:val="39"/>
    <w:rsid w:val="005F1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B03"/>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87976">
      <w:bodyDiv w:val="1"/>
      <w:marLeft w:val="0"/>
      <w:marRight w:val="0"/>
      <w:marTop w:val="0"/>
      <w:marBottom w:val="0"/>
      <w:divBdr>
        <w:top w:val="none" w:sz="0" w:space="0" w:color="auto"/>
        <w:left w:val="none" w:sz="0" w:space="0" w:color="auto"/>
        <w:bottom w:val="none" w:sz="0" w:space="0" w:color="auto"/>
        <w:right w:val="none" w:sz="0" w:space="0" w:color="auto"/>
      </w:divBdr>
    </w:div>
    <w:div w:id="693768714">
      <w:bodyDiv w:val="1"/>
      <w:marLeft w:val="0"/>
      <w:marRight w:val="0"/>
      <w:marTop w:val="0"/>
      <w:marBottom w:val="0"/>
      <w:divBdr>
        <w:top w:val="none" w:sz="0" w:space="0" w:color="auto"/>
        <w:left w:val="none" w:sz="0" w:space="0" w:color="auto"/>
        <w:bottom w:val="none" w:sz="0" w:space="0" w:color="auto"/>
        <w:right w:val="none" w:sz="0" w:space="0" w:color="auto"/>
      </w:divBdr>
    </w:div>
    <w:div w:id="854616235">
      <w:bodyDiv w:val="1"/>
      <w:marLeft w:val="0"/>
      <w:marRight w:val="0"/>
      <w:marTop w:val="0"/>
      <w:marBottom w:val="0"/>
      <w:divBdr>
        <w:top w:val="none" w:sz="0" w:space="0" w:color="auto"/>
        <w:left w:val="none" w:sz="0" w:space="0" w:color="auto"/>
        <w:bottom w:val="none" w:sz="0" w:space="0" w:color="auto"/>
        <w:right w:val="none" w:sz="0" w:space="0" w:color="auto"/>
      </w:divBdr>
      <w:divsChild>
        <w:div w:id="646861184">
          <w:marLeft w:val="0"/>
          <w:marRight w:val="0"/>
          <w:marTop w:val="0"/>
          <w:marBottom w:val="0"/>
          <w:divBdr>
            <w:top w:val="none" w:sz="0" w:space="0" w:color="auto"/>
            <w:left w:val="none" w:sz="0" w:space="0" w:color="auto"/>
            <w:bottom w:val="none" w:sz="0" w:space="0" w:color="auto"/>
            <w:right w:val="none" w:sz="0" w:space="0" w:color="auto"/>
          </w:divBdr>
        </w:div>
        <w:div w:id="868033123">
          <w:marLeft w:val="0"/>
          <w:marRight w:val="0"/>
          <w:marTop w:val="0"/>
          <w:marBottom w:val="0"/>
          <w:divBdr>
            <w:top w:val="none" w:sz="0" w:space="0" w:color="auto"/>
            <w:left w:val="none" w:sz="0" w:space="0" w:color="auto"/>
            <w:bottom w:val="none" w:sz="0" w:space="0" w:color="auto"/>
            <w:right w:val="none" w:sz="0" w:space="0" w:color="auto"/>
          </w:divBdr>
        </w:div>
        <w:div w:id="1354726397">
          <w:marLeft w:val="0"/>
          <w:marRight w:val="0"/>
          <w:marTop w:val="0"/>
          <w:marBottom w:val="0"/>
          <w:divBdr>
            <w:top w:val="none" w:sz="0" w:space="0" w:color="auto"/>
            <w:left w:val="none" w:sz="0" w:space="0" w:color="auto"/>
            <w:bottom w:val="none" w:sz="0" w:space="0" w:color="auto"/>
            <w:right w:val="none" w:sz="0" w:space="0" w:color="auto"/>
          </w:divBdr>
        </w:div>
      </w:divsChild>
    </w:div>
    <w:div w:id="187376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Lanseed</dc:creator>
  <cp:lastModifiedBy>User</cp:lastModifiedBy>
  <cp:revision>2</cp:revision>
  <cp:lastPrinted>2019-01-02T06:18:00Z</cp:lastPrinted>
  <dcterms:created xsi:type="dcterms:W3CDTF">2021-10-17T23:44:00Z</dcterms:created>
  <dcterms:modified xsi:type="dcterms:W3CDTF">2021-10-17T23:44:00Z</dcterms:modified>
</cp:coreProperties>
</file>