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2E" w:rsidRDefault="00D834B2" w:rsidP="00E27B70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桃園市108學年度</w:t>
      </w:r>
      <w:r w:rsidR="00F443CE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國民教育輔導團國民中小學</w:t>
      </w:r>
      <w:r w:rsidR="00D54508" w:rsidRPr="00FD4F33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跨領域議題輔導小組</w:t>
      </w:r>
      <w:r w:rsidR="00F443CE">
        <w:rPr>
          <w:rFonts w:ascii="標楷體" w:eastAsia="標楷體" w:hAnsi="標楷體" w:cs="標楷體"/>
          <w:color w:val="000000" w:themeColor="text1"/>
          <w:sz w:val="28"/>
          <w:lang w:eastAsia="zh-TW"/>
        </w:rPr>
        <w:br/>
      </w:r>
      <w:r w:rsidR="00F443CE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辦理「十二年國民基本教育精進國中小教學品質」</w:t>
      </w:r>
    </w:p>
    <w:p w:rsidR="00D54508" w:rsidRPr="00FD4F33" w:rsidRDefault="008E402E" w:rsidP="00E27B70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lang w:eastAsia="zh-TW"/>
        </w:rPr>
      </w:pPr>
      <w:proofErr w:type="gramStart"/>
      <w:r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─</w:t>
      </w:r>
      <w:proofErr w:type="gramEnd"/>
      <w:r w:rsidR="00D54508" w:rsidRPr="00FD4F33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種子教師</w:t>
      </w:r>
      <w:bookmarkStart w:id="0" w:name="_GoBack"/>
      <w:r w:rsidR="00D54508" w:rsidRPr="00FD4F33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增能研習培訓</w:t>
      </w:r>
      <w:r w:rsidR="00D834B2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計畫</w:t>
      </w:r>
      <w:bookmarkEnd w:id="0"/>
    </w:p>
    <w:p w:rsidR="00F443CE" w:rsidRDefault="00D54508" w:rsidP="008E402E">
      <w:pPr>
        <w:rPr>
          <w:rFonts w:ascii="標楷體" w:eastAsia="標楷體" w:hAnsi="標楷體" w:cs="標楷體"/>
          <w:color w:val="000000" w:themeColor="text1"/>
        </w:rPr>
      </w:pPr>
      <w:proofErr w:type="spellStart"/>
      <w:r w:rsidRPr="00CC7F79">
        <w:rPr>
          <w:rFonts w:ascii="標楷體" w:eastAsia="標楷體" w:hAnsi="標楷體" w:cs="標楷體" w:hint="eastAsia"/>
          <w:color w:val="000000" w:themeColor="text1"/>
        </w:rPr>
        <w:t>壹、依據</w:t>
      </w:r>
      <w:proofErr w:type="spellEnd"/>
      <w:r w:rsidRPr="00CC7F79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F443CE" w:rsidRPr="00F443CE" w:rsidRDefault="00D54508" w:rsidP="008E402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F443CE">
        <w:rPr>
          <w:rFonts w:ascii="標楷體" w:eastAsia="標楷體" w:hAnsi="標楷體"/>
          <w:color w:val="000000" w:themeColor="text1"/>
        </w:rPr>
        <w:t>教育部補助直轄市、</w:t>
      </w:r>
      <w:r w:rsidRPr="00F443CE">
        <w:rPr>
          <w:rFonts w:ascii="標楷體" w:eastAsia="標楷體" w:hAnsi="標楷體" w:cs="新細明體" w:hint="eastAsia"/>
          <w:color w:val="000000" w:themeColor="text1"/>
        </w:rPr>
        <w:t>縣</w:t>
      </w:r>
      <w:r w:rsidRPr="00F443CE">
        <w:rPr>
          <w:rFonts w:ascii="標楷體" w:eastAsia="標楷體" w:hAnsi="標楷體"/>
          <w:bCs/>
          <w:color w:val="000000" w:themeColor="text1"/>
        </w:rPr>
        <w:t>(</w:t>
      </w:r>
      <w:r w:rsidRPr="00F443CE">
        <w:rPr>
          <w:rFonts w:ascii="標楷體" w:eastAsia="標楷體" w:hAnsi="標楷體"/>
          <w:color w:val="000000" w:themeColor="text1"/>
        </w:rPr>
        <w:t>市</w:t>
      </w:r>
      <w:r w:rsidRPr="00F443CE">
        <w:rPr>
          <w:rFonts w:ascii="標楷體" w:eastAsia="標楷體" w:hAnsi="標楷體"/>
          <w:bCs/>
          <w:color w:val="000000" w:themeColor="text1"/>
        </w:rPr>
        <w:t>)</w:t>
      </w:r>
      <w:r w:rsidRPr="00F443CE">
        <w:rPr>
          <w:rFonts w:ascii="標楷體" w:eastAsia="標楷體" w:hAnsi="標楷體"/>
          <w:color w:val="000000" w:themeColor="text1"/>
        </w:rPr>
        <w:t>政府精進國民中學及國民小學教師教學專業與課程品質作業要點。</w:t>
      </w:r>
    </w:p>
    <w:p w:rsidR="00F443CE" w:rsidRPr="00F443CE" w:rsidRDefault="00D54508" w:rsidP="008E402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桃園市</w:t>
      </w:r>
      <w:r w:rsidRPr="00F443CE">
        <w:rPr>
          <w:rFonts w:ascii="標楷體" w:eastAsia="標楷體" w:hAnsi="標楷體"/>
          <w:color w:val="000000" w:themeColor="text1"/>
        </w:rPr>
        <w:t>10</w:t>
      </w:r>
      <w:r w:rsidRPr="00F443CE">
        <w:rPr>
          <w:rFonts w:ascii="標楷體" w:eastAsia="標楷體" w:hAnsi="標楷體" w:hint="eastAsia"/>
          <w:color w:val="000000" w:themeColor="text1"/>
        </w:rPr>
        <w:t>8</w:t>
      </w:r>
      <w:proofErr w:type="gramStart"/>
      <w:r w:rsidRPr="00F443CE">
        <w:rPr>
          <w:rFonts w:ascii="標楷體" w:eastAsia="標楷體" w:hAnsi="標楷體" w:hint="eastAsia"/>
          <w:color w:val="000000" w:themeColor="text1"/>
        </w:rPr>
        <w:t>學</w:t>
      </w:r>
      <w:r w:rsidRPr="00F443CE">
        <w:rPr>
          <w:rFonts w:ascii="標楷體" w:eastAsia="標楷體" w:hAnsi="標楷體"/>
          <w:color w:val="000000" w:themeColor="text1"/>
        </w:rPr>
        <w:t>年度精進</w:t>
      </w:r>
      <w:proofErr w:type="gramEnd"/>
      <w:r w:rsidRPr="00F443CE">
        <w:rPr>
          <w:rFonts w:ascii="標楷體" w:eastAsia="標楷體" w:hAnsi="標楷體"/>
          <w:color w:val="000000" w:themeColor="text1"/>
        </w:rPr>
        <w:t>國民中小學</w:t>
      </w:r>
      <w:r w:rsidRPr="00F443CE">
        <w:rPr>
          <w:rFonts w:ascii="標楷體" w:eastAsia="標楷體" w:hAnsi="標楷體" w:hint="eastAsia"/>
          <w:color w:val="000000" w:themeColor="text1"/>
        </w:rPr>
        <w:t>教師</w:t>
      </w:r>
      <w:r w:rsidRPr="00F443CE">
        <w:rPr>
          <w:rFonts w:ascii="標楷體" w:eastAsia="標楷體" w:hAnsi="標楷體"/>
          <w:color w:val="000000" w:themeColor="text1"/>
        </w:rPr>
        <w:t>教學</w:t>
      </w:r>
      <w:r w:rsidRPr="00F443CE">
        <w:rPr>
          <w:rFonts w:ascii="標楷體" w:eastAsia="標楷體" w:hAnsi="標楷體" w:hint="eastAsia"/>
          <w:color w:val="000000" w:themeColor="text1"/>
        </w:rPr>
        <w:t>專業與課程</w:t>
      </w:r>
      <w:r w:rsidRPr="00F443CE">
        <w:rPr>
          <w:rFonts w:ascii="標楷體" w:eastAsia="標楷體" w:hAnsi="標楷體"/>
          <w:color w:val="000000" w:themeColor="text1"/>
        </w:rPr>
        <w:t>品質整體</w:t>
      </w:r>
      <w:r w:rsidRPr="00F443CE">
        <w:rPr>
          <w:rFonts w:ascii="標楷體" w:eastAsia="標楷體" w:hAnsi="標楷體" w:hint="eastAsia"/>
          <w:color w:val="000000" w:themeColor="text1"/>
        </w:rPr>
        <w:t>推動</w:t>
      </w:r>
      <w:r w:rsidRPr="00F443CE">
        <w:rPr>
          <w:rFonts w:ascii="標楷體" w:eastAsia="標楷體" w:hAnsi="標楷體"/>
          <w:color w:val="000000" w:themeColor="text1"/>
        </w:rPr>
        <w:t>計畫。</w:t>
      </w:r>
    </w:p>
    <w:p w:rsidR="00D54508" w:rsidRPr="00F443CE" w:rsidRDefault="00D54508" w:rsidP="008E402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桃園市</w:t>
      </w:r>
      <w:r w:rsidRPr="00F443CE">
        <w:rPr>
          <w:rFonts w:eastAsia="標楷體"/>
          <w:color w:val="000000" w:themeColor="text1"/>
        </w:rPr>
        <w:t>10</w:t>
      </w:r>
      <w:r w:rsidRPr="00F443CE">
        <w:rPr>
          <w:rFonts w:eastAsia="標楷體" w:hint="eastAsia"/>
          <w:color w:val="000000" w:themeColor="text1"/>
        </w:rPr>
        <w:t>8</w:t>
      </w:r>
      <w:r w:rsidRPr="00F443CE">
        <w:rPr>
          <w:rFonts w:eastAsia="標楷體" w:hint="eastAsia"/>
          <w:color w:val="000000" w:themeColor="text1"/>
        </w:rPr>
        <w:t>學年度</w:t>
      </w:r>
      <w:r w:rsidRPr="00F443CE">
        <w:rPr>
          <w:rFonts w:eastAsia="標楷體"/>
          <w:color w:val="000000" w:themeColor="text1"/>
        </w:rPr>
        <w:t>國民教育輔導團</w:t>
      </w:r>
      <w:r w:rsidRPr="00F443CE">
        <w:rPr>
          <w:rFonts w:eastAsia="標楷體" w:hint="eastAsia"/>
          <w:color w:val="000000" w:themeColor="text1"/>
        </w:rPr>
        <w:t>整體團</w:t>
      </w:r>
      <w:proofErr w:type="gramStart"/>
      <w:r w:rsidRPr="00F443CE">
        <w:rPr>
          <w:rFonts w:eastAsia="標楷體" w:hint="eastAsia"/>
          <w:color w:val="000000" w:themeColor="text1"/>
        </w:rPr>
        <w:t>務</w:t>
      </w:r>
      <w:proofErr w:type="gramEnd"/>
      <w:r w:rsidRPr="00F443CE">
        <w:rPr>
          <w:rFonts w:eastAsia="標楷體"/>
          <w:color w:val="000000" w:themeColor="text1"/>
        </w:rPr>
        <w:t>計畫。</w:t>
      </w:r>
    </w:p>
    <w:p w:rsidR="00D54508" w:rsidRPr="00CC7F79" w:rsidRDefault="00D54508" w:rsidP="008E402E">
      <w:pPr>
        <w:rPr>
          <w:rFonts w:ascii="標楷體" w:eastAsia="標楷體" w:hAnsi="標楷體"/>
          <w:color w:val="000000" w:themeColor="text1"/>
          <w:lang w:eastAsia="zh-TW"/>
        </w:rPr>
      </w:pPr>
      <w:r w:rsidRPr="00CC7F79">
        <w:rPr>
          <w:rFonts w:ascii="標楷體" w:eastAsia="標楷體" w:hAnsi="標楷體" w:cs="標楷體" w:hint="eastAsia"/>
          <w:color w:val="000000" w:themeColor="text1"/>
          <w:lang w:eastAsia="zh-TW"/>
        </w:rPr>
        <w:t>貳、目的：</w:t>
      </w:r>
    </w:p>
    <w:p w:rsidR="000147E9" w:rsidRDefault="00D54508" w:rsidP="008E402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增進教師對跨領域議題十二年國教</w:t>
      </w:r>
      <w:proofErr w:type="gramStart"/>
      <w:r w:rsidRPr="00F443CE">
        <w:rPr>
          <w:rFonts w:ascii="標楷體" w:eastAsia="標楷體" w:hAnsi="標楷體" w:hint="eastAsia"/>
          <w:color w:val="000000" w:themeColor="text1"/>
        </w:rPr>
        <w:t>領域課綱課程</w:t>
      </w:r>
      <w:proofErr w:type="gramEnd"/>
      <w:r w:rsidRPr="00F443CE">
        <w:rPr>
          <w:rFonts w:ascii="標楷體" w:eastAsia="標楷體" w:hAnsi="標楷體" w:hint="eastAsia"/>
          <w:color w:val="000000" w:themeColor="text1"/>
        </w:rPr>
        <w:t>之專業知能。</w:t>
      </w:r>
    </w:p>
    <w:p w:rsidR="000147E9" w:rsidRDefault="00D54508" w:rsidP="008E402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協助各校領域召集人對十二年國教領域</w:t>
      </w:r>
      <w:proofErr w:type="gramStart"/>
      <w:r w:rsidRPr="00F443CE">
        <w:rPr>
          <w:rFonts w:ascii="標楷體" w:eastAsia="標楷體" w:hAnsi="標楷體" w:hint="eastAsia"/>
          <w:color w:val="000000" w:themeColor="text1"/>
        </w:rPr>
        <w:t>課綱跨</w:t>
      </w:r>
      <w:proofErr w:type="gramEnd"/>
      <w:r w:rsidRPr="00F443CE">
        <w:rPr>
          <w:rFonts w:ascii="標楷體" w:eastAsia="標楷體" w:hAnsi="標楷體" w:hint="eastAsia"/>
          <w:color w:val="000000" w:themeColor="text1"/>
        </w:rPr>
        <w:t>領域素養導向課程轉化</w:t>
      </w:r>
      <w:r w:rsidRPr="00CC7F79">
        <w:rPr>
          <w:rFonts w:ascii="標楷體" w:eastAsia="標楷體" w:hAnsi="標楷體" w:hint="eastAsia"/>
          <w:color w:val="000000" w:themeColor="text1"/>
        </w:rPr>
        <w:t>以及議題融入領域教學與評量之示例推廣</w:t>
      </w:r>
      <w:r w:rsidRPr="00F443CE">
        <w:rPr>
          <w:rFonts w:ascii="標楷體" w:eastAsia="標楷體" w:hAnsi="標楷體" w:hint="eastAsia"/>
          <w:color w:val="000000" w:themeColor="text1"/>
        </w:rPr>
        <w:t>。</w:t>
      </w:r>
    </w:p>
    <w:p w:rsidR="000147E9" w:rsidRDefault="00D54508" w:rsidP="008E402E">
      <w:pPr>
        <w:rPr>
          <w:rFonts w:ascii="標楷體" w:eastAsia="標楷體" w:hAnsi="標楷體" w:cs="標楷體"/>
          <w:color w:val="000000" w:themeColor="text1"/>
          <w:lang w:eastAsia="zh-TW"/>
        </w:rPr>
      </w:pPr>
      <w:r w:rsidRPr="00CC7F79">
        <w:rPr>
          <w:rFonts w:ascii="標楷體" w:eastAsia="標楷體" w:hAnsi="標楷體" w:cs="標楷體" w:hint="eastAsia"/>
          <w:color w:val="000000" w:themeColor="text1"/>
          <w:lang w:eastAsia="zh-TW"/>
        </w:rPr>
        <w:t>叁、辦理單位：</w:t>
      </w:r>
    </w:p>
    <w:p w:rsidR="00D54508" w:rsidRPr="00F443CE" w:rsidRDefault="00D54508" w:rsidP="008E402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指導單位：教育部國民及學前教育署</w:t>
      </w:r>
    </w:p>
    <w:p w:rsidR="00D54508" w:rsidRPr="00F443CE" w:rsidRDefault="00D54508" w:rsidP="008E402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D54508" w:rsidRPr="00F443CE" w:rsidRDefault="00D54508" w:rsidP="008E402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F443CE">
        <w:rPr>
          <w:rFonts w:ascii="標楷體" w:eastAsia="標楷體" w:hAnsi="標楷體" w:hint="eastAsia"/>
          <w:color w:val="000000" w:themeColor="text1"/>
        </w:rPr>
        <w:t>承辦單位：桃園市立光明國民中學</w:t>
      </w:r>
    </w:p>
    <w:p w:rsidR="00D54508" w:rsidRDefault="00D54508" w:rsidP="008E402E">
      <w:pPr>
        <w:rPr>
          <w:rFonts w:ascii="標楷體" w:eastAsia="標楷體" w:hAnsi="標楷體" w:cs="標楷體"/>
          <w:color w:val="000000" w:themeColor="text1"/>
          <w:lang w:eastAsia="zh-TW"/>
        </w:rPr>
      </w:pPr>
      <w:r w:rsidRPr="00CC7F79">
        <w:rPr>
          <w:rFonts w:ascii="標楷體" w:eastAsia="標楷體" w:hAnsi="標楷體" w:cs="標楷體" w:hint="eastAsia"/>
          <w:color w:val="000000" w:themeColor="text1"/>
          <w:lang w:eastAsia="zh-TW"/>
        </w:rPr>
        <w:t>肆、辦理</w:t>
      </w:r>
      <w:r w:rsidR="00F443CE">
        <w:rPr>
          <w:rFonts w:ascii="標楷體" w:eastAsia="標楷體" w:hAnsi="標楷體" w:cs="標楷體" w:hint="eastAsia"/>
          <w:color w:val="000000" w:themeColor="text1"/>
          <w:lang w:eastAsia="zh-TW"/>
        </w:rPr>
        <w:t>時間</w:t>
      </w:r>
      <w:r w:rsidRPr="00CC7F79">
        <w:rPr>
          <w:rFonts w:ascii="標楷體" w:eastAsia="標楷體" w:hAnsi="標楷體" w:cs="標楷體" w:hint="eastAsia"/>
          <w:color w:val="000000" w:themeColor="text1"/>
          <w:lang w:eastAsia="zh-TW"/>
        </w:rPr>
        <w:t>及地點：</w:t>
      </w:r>
    </w:p>
    <w:p w:rsidR="000147E9" w:rsidRDefault="00F443CE" w:rsidP="008E402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辦理日期：109/1/4 (六</w:t>
      </w:r>
      <w:r w:rsidR="00EE45F8">
        <w:rPr>
          <w:rFonts w:ascii="標楷體" w:eastAsia="標楷體" w:hAnsi="標楷體" w:cs="標楷體" w:hint="eastAsia"/>
          <w:color w:val="000000" w:themeColor="text1"/>
        </w:rPr>
        <w:t>)</w:t>
      </w:r>
      <w:r w:rsidR="00EE45F8" w:rsidRPr="00EE45F8">
        <w:rPr>
          <w:rFonts w:ascii="標楷體" w:eastAsia="標楷體" w:hAnsi="標楷體" w:hint="eastAsia"/>
          <w:color w:val="000000" w:themeColor="text1"/>
        </w:rPr>
        <w:t xml:space="preserve"> </w:t>
      </w:r>
      <w:r w:rsidR="00EE45F8" w:rsidRPr="00547A86">
        <w:rPr>
          <w:rFonts w:ascii="標楷體" w:eastAsia="標楷體" w:hAnsi="標楷體" w:hint="eastAsia"/>
          <w:color w:val="000000" w:themeColor="text1"/>
        </w:rPr>
        <w:t>9：00~16：00   研習時數6小時</w:t>
      </w:r>
    </w:p>
    <w:p w:rsidR="00F443CE" w:rsidRPr="008E402E" w:rsidRDefault="00EE45F8" w:rsidP="008E402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F54E0B">
        <w:rPr>
          <w:rFonts w:ascii="標楷體" w:eastAsia="標楷體" w:hAnsi="標楷體" w:hint="eastAsia"/>
          <w:color w:val="000000" w:themeColor="text1"/>
        </w:rPr>
        <w:t>桃園市立</w:t>
      </w:r>
      <w:r w:rsidRPr="008E402E">
        <w:rPr>
          <w:rFonts w:ascii="標楷體" w:eastAsia="標楷體" w:hAnsi="標楷體" w:hint="eastAsia"/>
          <w:color w:val="000000" w:themeColor="text1"/>
        </w:rPr>
        <w:t>光明</w:t>
      </w:r>
      <w:r w:rsidR="00F54E0B">
        <w:rPr>
          <w:rFonts w:ascii="標楷體" w:eastAsia="標楷體" w:hAnsi="標楷體" w:hint="eastAsia"/>
          <w:color w:val="000000" w:themeColor="text1"/>
        </w:rPr>
        <w:t>國民中學</w:t>
      </w:r>
      <w:r w:rsidR="00161A47">
        <w:rPr>
          <w:rFonts w:ascii="標楷體" w:eastAsia="標楷體" w:hAnsi="標楷體" w:hint="eastAsia"/>
          <w:color w:val="000000" w:themeColor="text1"/>
        </w:rPr>
        <w:t xml:space="preserve"> </w:t>
      </w:r>
      <w:r w:rsidRPr="008E402E">
        <w:rPr>
          <w:rFonts w:ascii="標楷體" w:eastAsia="標楷體" w:hAnsi="標楷體" w:hint="eastAsia"/>
          <w:color w:val="000000" w:themeColor="text1"/>
        </w:rPr>
        <w:t>活動中心</w:t>
      </w:r>
      <w:r w:rsidR="00161A47">
        <w:rPr>
          <w:rFonts w:ascii="標楷體" w:eastAsia="標楷體" w:hAnsi="標楷體" w:hint="eastAsia"/>
          <w:color w:val="000000" w:themeColor="text1"/>
        </w:rPr>
        <w:t xml:space="preserve"> (</w:t>
      </w:r>
      <w:r w:rsidR="00161A47" w:rsidRPr="00161A47">
        <w:rPr>
          <w:rFonts w:ascii="標楷體" w:eastAsia="標楷體" w:hAnsi="標楷體" w:hint="eastAsia"/>
          <w:color w:val="000000" w:themeColor="text1"/>
        </w:rPr>
        <w:t>桃園市蘆竹區光明路1段123號</w:t>
      </w:r>
      <w:r w:rsidR="00161A47">
        <w:rPr>
          <w:rFonts w:ascii="標楷體" w:eastAsia="標楷體" w:hAnsi="標楷體" w:hint="eastAsia"/>
          <w:color w:val="000000" w:themeColor="text1"/>
        </w:rPr>
        <w:t>)</w:t>
      </w:r>
    </w:p>
    <w:p w:rsidR="008E402E" w:rsidRDefault="00D54508" w:rsidP="008E402E">
      <w:pPr>
        <w:spacing w:before="240"/>
        <w:rPr>
          <w:rFonts w:ascii="標楷體" w:eastAsia="標楷體" w:hAnsi="標楷體"/>
          <w:color w:val="000000" w:themeColor="text1"/>
          <w:lang w:eastAsia="zh-TW"/>
        </w:rPr>
      </w:pP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伍、參加對象：</w:t>
      </w:r>
    </w:p>
    <w:p w:rsidR="000F7AFF" w:rsidRDefault="000F7AFF" w:rsidP="00C003B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</w:t>
      </w:r>
      <w:r w:rsidR="00D54508" w:rsidRPr="008E402E">
        <w:rPr>
          <w:rFonts w:ascii="標楷體" w:eastAsia="標楷體" w:hAnsi="標楷體" w:hint="eastAsia"/>
          <w:color w:val="000000" w:themeColor="text1"/>
        </w:rPr>
        <w:t>市</w:t>
      </w:r>
      <w:r>
        <w:rPr>
          <w:rFonts w:ascii="標楷體" w:eastAsia="標楷體" w:hAnsi="標楷體" w:hint="eastAsia"/>
          <w:color w:val="000000" w:themeColor="text1"/>
        </w:rPr>
        <w:t>各</w:t>
      </w:r>
      <w:r w:rsidR="00D54508" w:rsidRPr="008E402E">
        <w:rPr>
          <w:rFonts w:ascii="標楷體" w:eastAsia="標楷體" w:hAnsi="標楷體" w:hint="eastAsia"/>
          <w:color w:val="000000" w:themeColor="text1"/>
        </w:rPr>
        <w:t>公私立國中跨領域種子教師</w:t>
      </w:r>
      <w:proofErr w:type="gramStart"/>
      <w:r>
        <w:rPr>
          <w:rFonts w:ascii="標楷體" w:eastAsia="標楷體" w:hAnsi="標楷體" w:hint="eastAsia"/>
          <w:color w:val="000000" w:themeColor="text1"/>
        </w:rPr>
        <w:t>或課發會</w:t>
      </w:r>
      <w:proofErr w:type="gramEnd"/>
      <w:r>
        <w:rPr>
          <w:rFonts w:ascii="標楷體" w:eastAsia="標楷體" w:hAnsi="標楷體" w:hint="eastAsia"/>
          <w:color w:val="000000" w:themeColor="text1"/>
        </w:rPr>
        <w:t>委員，請各校</w:t>
      </w:r>
      <w:proofErr w:type="gramStart"/>
      <w:r>
        <w:rPr>
          <w:rFonts w:ascii="標楷體" w:eastAsia="標楷體" w:hAnsi="標楷體" w:hint="eastAsia"/>
          <w:color w:val="000000" w:themeColor="text1"/>
        </w:rPr>
        <w:t>務必薦派</w:t>
      </w:r>
      <w:proofErr w:type="gramEnd"/>
      <w:r>
        <w:rPr>
          <w:rFonts w:ascii="標楷體" w:eastAsia="標楷體" w:hAnsi="標楷體" w:hint="eastAsia"/>
          <w:color w:val="000000" w:themeColor="text1"/>
        </w:rPr>
        <w:t>一名參加</w:t>
      </w:r>
      <w:r w:rsidRPr="008E402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預計</w:t>
      </w:r>
      <w:r w:rsidRPr="008E402E">
        <w:rPr>
          <w:rFonts w:ascii="標楷體" w:eastAsia="標楷體" w:hAnsi="標楷體" w:hint="eastAsia"/>
          <w:color w:val="000000" w:themeColor="text1"/>
        </w:rPr>
        <w:t>參加人數75人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E402E" w:rsidRDefault="000F7AFF" w:rsidP="008E402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0F7AFF">
        <w:rPr>
          <w:rFonts w:ascii="標楷體" w:eastAsia="標楷體" w:hAnsi="標楷體" w:hint="eastAsia"/>
          <w:color w:val="000000" w:themeColor="text1"/>
        </w:rPr>
        <w:t>參加教師</w:t>
      </w:r>
      <w:r w:rsidR="008E402E" w:rsidRPr="000F7AFF">
        <w:rPr>
          <w:rFonts w:ascii="標楷體" w:eastAsia="標楷體" w:hAnsi="標楷體" w:hint="eastAsia"/>
          <w:color w:val="000000" w:themeColor="text1"/>
        </w:rPr>
        <w:t>請於</w:t>
      </w:r>
      <w:r>
        <w:rPr>
          <w:rFonts w:ascii="標楷體" w:eastAsia="標楷體" w:hAnsi="標楷體" w:hint="eastAsia"/>
          <w:color w:val="000000" w:themeColor="text1"/>
        </w:rPr>
        <w:t>桃園市</w:t>
      </w:r>
      <w:r w:rsidR="008E402E" w:rsidRPr="000F7AFF">
        <w:rPr>
          <w:rFonts w:ascii="標楷體" w:eastAsia="標楷體" w:hAnsi="標楷體" w:hint="eastAsia"/>
          <w:color w:val="000000" w:themeColor="text1"/>
        </w:rPr>
        <w:t>教師研習系統</w:t>
      </w:r>
      <w:r w:rsidR="00B26063">
        <w:rPr>
          <w:rFonts w:ascii="標楷體" w:eastAsia="標楷體" w:hAnsi="標楷體" w:hint="eastAsia"/>
          <w:color w:val="000000" w:themeColor="text1"/>
        </w:rPr>
        <w:t>(</w:t>
      </w:r>
      <w:r w:rsidR="00B26063" w:rsidRPr="00B26063">
        <w:rPr>
          <w:rFonts w:ascii="標楷體" w:eastAsia="標楷體" w:hAnsi="標楷體"/>
          <w:color w:val="000000" w:themeColor="text1"/>
        </w:rPr>
        <w:t>https://passport.tyc.edu.tw</w:t>
      </w:r>
      <w:r w:rsidR="00B26063">
        <w:rPr>
          <w:rFonts w:ascii="標楷體" w:eastAsia="標楷體" w:hAnsi="標楷體" w:hint="eastAsia"/>
          <w:color w:val="000000" w:themeColor="text1"/>
        </w:rPr>
        <w:t>)</w:t>
      </w:r>
      <w:proofErr w:type="gramStart"/>
      <w:r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8E402E" w:rsidRPr="000F7AFF">
        <w:rPr>
          <w:rFonts w:ascii="標楷體" w:eastAsia="標楷體" w:hAnsi="標楷體" w:hint="eastAsia"/>
          <w:color w:val="000000" w:themeColor="text1"/>
        </w:rPr>
        <w:t>光明國</w:t>
      </w:r>
      <w:r w:rsidR="00161A47">
        <w:rPr>
          <w:rFonts w:ascii="標楷體" w:eastAsia="標楷體" w:hAnsi="標楷體" w:hint="eastAsia"/>
          <w:color w:val="000000" w:themeColor="text1"/>
        </w:rPr>
        <w:t>民</w:t>
      </w:r>
      <w:r w:rsidR="008E402E" w:rsidRPr="000F7AFF">
        <w:rPr>
          <w:rFonts w:ascii="標楷體" w:eastAsia="標楷體" w:hAnsi="標楷體" w:hint="eastAsia"/>
          <w:color w:val="000000" w:themeColor="text1"/>
        </w:rPr>
        <w:t>中</w:t>
      </w:r>
      <w:r w:rsidR="00161A47">
        <w:rPr>
          <w:rFonts w:ascii="標楷體" w:eastAsia="標楷體" w:hAnsi="標楷體" w:hint="eastAsia"/>
          <w:color w:val="000000" w:themeColor="text1"/>
        </w:rPr>
        <w:t>學</w:t>
      </w:r>
      <w:r w:rsidR="008E402E" w:rsidRPr="000F7AFF">
        <w:rPr>
          <w:rFonts w:ascii="標楷體" w:eastAsia="標楷體" w:hAnsi="標楷體" w:hint="eastAsia"/>
          <w:color w:val="000000" w:themeColor="text1"/>
        </w:rPr>
        <w:t>登錄報名</w:t>
      </w:r>
      <w:r w:rsidR="008E402E" w:rsidRPr="000F7AFF">
        <w:rPr>
          <w:rFonts w:ascii="標楷體" w:eastAsia="標楷體" w:hAnsi="標楷體" w:hint="eastAsia"/>
          <w:bCs/>
          <w:color w:val="000000"/>
        </w:rPr>
        <w:t>(</w:t>
      </w:r>
      <w:r w:rsidR="008E402E" w:rsidRPr="000F7AFF">
        <w:rPr>
          <w:rFonts w:ascii="標楷體" w:eastAsia="標楷體" w:hAnsi="標楷體" w:hint="eastAsia"/>
          <w:bCs/>
        </w:rPr>
        <w:t>請於12/30</w:t>
      </w:r>
      <w:r w:rsidR="008E402E" w:rsidRPr="000F7AFF">
        <w:rPr>
          <w:rFonts w:ascii="標楷體" w:eastAsia="標楷體" w:hAnsi="標楷體" w:hint="eastAsia"/>
          <w:bCs/>
          <w:color w:val="000000"/>
        </w:rPr>
        <w:t>前</w:t>
      </w:r>
      <w:r w:rsidR="008E402E" w:rsidRPr="000F7AFF">
        <w:rPr>
          <w:rFonts w:ascii="標楷體" w:eastAsia="標楷體" w:hAnsi="標楷體" w:hint="eastAsia"/>
          <w:bCs/>
        </w:rPr>
        <w:t>報名，</w:t>
      </w:r>
      <w:r w:rsidR="008E402E" w:rsidRPr="000F7AFF">
        <w:rPr>
          <w:rFonts w:ascii="標楷體" w:eastAsia="標楷體" w:hAnsi="標楷體" w:hint="eastAsia"/>
          <w:bCs/>
          <w:color w:val="000000"/>
        </w:rPr>
        <w:t>以便統計人數)</w:t>
      </w:r>
      <w:r w:rsidR="008E402E" w:rsidRPr="000F7AFF">
        <w:rPr>
          <w:rFonts w:ascii="標楷體" w:eastAsia="標楷體" w:hAnsi="標楷體" w:hint="eastAsia"/>
          <w:color w:val="000000" w:themeColor="text1"/>
        </w:rPr>
        <w:t>。</w:t>
      </w:r>
    </w:p>
    <w:p w:rsidR="00161A47" w:rsidRPr="000F7AFF" w:rsidRDefault="00161A47" w:rsidP="008E402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61A47">
        <w:rPr>
          <w:rFonts w:ascii="標楷體" w:eastAsia="標楷體" w:hAnsi="標楷體" w:hint="eastAsia"/>
          <w:color w:val="000000" w:themeColor="text1"/>
        </w:rPr>
        <w:t>有任何問題請聯繫光明國中跨領域議題專輔</w:t>
      </w:r>
      <w:proofErr w:type="gramStart"/>
      <w:r w:rsidRPr="00161A47">
        <w:rPr>
          <w:rFonts w:ascii="標楷體" w:eastAsia="標楷體" w:hAnsi="標楷體" w:hint="eastAsia"/>
          <w:color w:val="000000" w:themeColor="text1"/>
        </w:rPr>
        <w:t>游</w:t>
      </w:r>
      <w:proofErr w:type="gramEnd"/>
      <w:r w:rsidRPr="00161A47">
        <w:rPr>
          <w:rFonts w:ascii="標楷體" w:eastAsia="標楷體" w:hAnsi="標楷體" w:hint="eastAsia"/>
          <w:color w:val="000000" w:themeColor="text1"/>
        </w:rPr>
        <w:t>舒</w:t>
      </w:r>
      <w:proofErr w:type="gramStart"/>
      <w:r w:rsidRPr="00161A47">
        <w:rPr>
          <w:rFonts w:ascii="標楷體" w:eastAsia="標楷體" w:hAnsi="標楷體" w:hint="eastAsia"/>
          <w:color w:val="000000" w:themeColor="text1"/>
        </w:rPr>
        <w:t>旻</w:t>
      </w:r>
      <w:proofErr w:type="gramEnd"/>
      <w:r w:rsidRPr="00161A47">
        <w:rPr>
          <w:rFonts w:ascii="標楷體" w:eastAsia="標楷體" w:hAnsi="標楷體" w:hint="eastAsia"/>
          <w:color w:val="000000" w:themeColor="text1"/>
        </w:rPr>
        <w:t>老師</w:t>
      </w:r>
      <w:r w:rsidRPr="00161A47">
        <w:rPr>
          <w:rFonts w:ascii="標楷體" w:eastAsia="標楷體" w:hAnsi="標楷體"/>
          <w:color w:val="000000" w:themeColor="text1"/>
        </w:rPr>
        <w:t>03-3114355</w:t>
      </w:r>
      <w:r>
        <w:rPr>
          <w:rFonts w:ascii="標楷體" w:eastAsia="標楷體" w:hAnsi="標楷體" w:hint="eastAsia"/>
          <w:color w:val="000000" w:themeColor="text1"/>
        </w:rPr>
        <w:t>#</w:t>
      </w:r>
      <w:r w:rsidRPr="00161A47">
        <w:rPr>
          <w:rFonts w:ascii="標楷體" w:eastAsia="標楷體" w:hAnsi="標楷體"/>
          <w:color w:val="000000" w:themeColor="text1"/>
        </w:rPr>
        <w:t>213</w:t>
      </w:r>
      <w:r w:rsidRPr="00161A47">
        <w:rPr>
          <w:rFonts w:ascii="標楷體" w:eastAsia="標楷體" w:hAnsi="標楷體" w:hint="eastAsia"/>
          <w:color w:val="000000" w:themeColor="text1"/>
        </w:rPr>
        <w:t>。</w:t>
      </w:r>
    </w:p>
    <w:p w:rsidR="00D834B2" w:rsidRDefault="00D834B2" w:rsidP="008E402E">
      <w:pPr>
        <w:rPr>
          <w:rFonts w:ascii="標楷體" w:eastAsia="標楷體" w:hAnsi="標楷體"/>
          <w:color w:val="000000" w:themeColor="text1"/>
          <w:lang w:eastAsia="zh-TW"/>
        </w:rPr>
      </w:pP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陸、研習內容：</w:t>
      </w:r>
      <w:r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="00E27B70">
        <w:rPr>
          <w:rFonts w:ascii="標楷體" w:eastAsia="標楷體" w:hAnsi="標楷體" w:hint="eastAsia"/>
          <w:color w:val="000000" w:themeColor="text1"/>
          <w:lang w:eastAsia="zh-TW"/>
        </w:rPr>
        <w:t>課程表</w:t>
      </w:r>
      <w:r>
        <w:rPr>
          <w:rFonts w:ascii="標楷體" w:eastAsia="標楷體" w:hAnsi="標楷體" w:hint="eastAsia"/>
          <w:color w:val="000000" w:themeColor="text1"/>
          <w:lang w:eastAsia="zh-TW"/>
        </w:rPr>
        <w:t>如附件</w:t>
      </w:r>
      <w:r w:rsidR="00E27B70">
        <w:rPr>
          <w:rFonts w:ascii="標楷體" w:eastAsia="標楷體" w:hAnsi="標楷體" w:hint="eastAsia"/>
          <w:color w:val="000000" w:themeColor="text1"/>
          <w:lang w:eastAsia="zh-TW"/>
        </w:rPr>
        <w:t>一</w:t>
      </w:r>
      <w:r>
        <w:rPr>
          <w:rFonts w:ascii="標楷體" w:eastAsia="標楷體" w:hAnsi="標楷體" w:hint="eastAsia"/>
          <w:color w:val="000000" w:themeColor="text1"/>
          <w:lang w:eastAsia="zh-TW"/>
        </w:rPr>
        <w:t>)</w:t>
      </w:r>
    </w:p>
    <w:p w:rsidR="00D834B2" w:rsidRDefault="00D834B2" w:rsidP="008E402E">
      <w:pPr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柒</w:t>
      </w:r>
      <w:proofErr w:type="gramEnd"/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、經費來源與概算：</w:t>
      </w:r>
    </w:p>
    <w:p w:rsidR="00D834B2" w:rsidRPr="00547A86" w:rsidRDefault="00D834B2" w:rsidP="008E402E">
      <w:pPr>
        <w:ind w:leftChars="193" w:left="463" w:firstLineChars="177" w:firstLine="425"/>
        <w:rPr>
          <w:rFonts w:ascii="標楷體" w:eastAsia="標楷體" w:hAnsi="標楷體"/>
          <w:color w:val="000000" w:themeColor="text1"/>
          <w:lang w:eastAsia="zh-TW"/>
        </w:rPr>
      </w:pP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由「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教育部補助直轄市、縣</w:t>
      </w:r>
      <w:r w:rsidRPr="00547A86">
        <w:rPr>
          <w:rFonts w:ascii="標楷體" w:eastAsia="標楷體" w:hAnsi="標楷體"/>
          <w:bCs/>
          <w:color w:val="000000" w:themeColor="text1"/>
          <w:lang w:eastAsia="zh-TW"/>
        </w:rPr>
        <w:t>(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市</w:t>
      </w:r>
      <w:r w:rsidRPr="00547A86">
        <w:rPr>
          <w:rFonts w:ascii="標楷體" w:eastAsia="標楷體" w:hAnsi="標楷體"/>
          <w:bCs/>
          <w:color w:val="000000" w:themeColor="text1"/>
          <w:lang w:eastAsia="zh-TW"/>
        </w:rPr>
        <w:t>)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政府精進國民中學及國民小學教師教學專業與課程品質作業要點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」及「桃園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市10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8</w:t>
      </w:r>
      <w:proofErr w:type="gramStart"/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學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年度精進</w:t>
      </w:r>
      <w:proofErr w:type="gramEnd"/>
      <w:r w:rsidRPr="00547A86">
        <w:rPr>
          <w:rFonts w:ascii="標楷體" w:eastAsia="標楷體" w:hAnsi="標楷體"/>
          <w:color w:val="000000" w:themeColor="text1"/>
          <w:lang w:eastAsia="zh-TW"/>
        </w:rPr>
        <w:t>國民中小學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教師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教學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專業與課程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品質整體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推動</w:t>
      </w:r>
      <w:r w:rsidRPr="00547A86">
        <w:rPr>
          <w:rFonts w:ascii="標楷體" w:eastAsia="標楷體" w:hAnsi="標楷體"/>
          <w:color w:val="000000" w:themeColor="text1"/>
          <w:lang w:eastAsia="zh-TW"/>
        </w:rPr>
        <w:t>計畫</w:t>
      </w: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」專款項下支應。</w:t>
      </w:r>
    </w:p>
    <w:p w:rsidR="00D834B2" w:rsidRPr="00547A86" w:rsidRDefault="00D834B2" w:rsidP="008E402E">
      <w:pPr>
        <w:widowControl/>
        <w:rPr>
          <w:rFonts w:ascii="標楷體" w:eastAsia="標楷體" w:hAnsi="標楷體"/>
          <w:color w:val="000000" w:themeColor="text1"/>
          <w:lang w:eastAsia="zh-TW"/>
        </w:rPr>
      </w:pPr>
      <w:r w:rsidRPr="00547A86">
        <w:rPr>
          <w:rFonts w:ascii="標楷體" w:eastAsia="標楷體" w:hAnsi="標楷體" w:hint="eastAsia"/>
          <w:color w:val="000000" w:themeColor="text1"/>
          <w:lang w:eastAsia="zh-TW"/>
        </w:rPr>
        <w:t>捌、預期成效：</w:t>
      </w:r>
    </w:p>
    <w:p w:rsidR="000F7AFF" w:rsidRDefault="00D834B2" w:rsidP="000F7AF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0F7AFF">
        <w:rPr>
          <w:rFonts w:ascii="標楷體" w:eastAsia="標楷體" w:hAnsi="標楷體" w:hint="eastAsia"/>
          <w:color w:val="000000" w:themeColor="text1"/>
        </w:rPr>
        <w:t>以在第一線教學現場的教師為對象，提供進修、分享與交流的機會</w:t>
      </w:r>
      <w:r w:rsidR="000F7AFF">
        <w:rPr>
          <w:rFonts w:ascii="標楷體" w:eastAsia="標楷體" w:hAnsi="標楷體" w:hint="eastAsia"/>
          <w:color w:val="000000" w:themeColor="text1"/>
        </w:rPr>
        <w:t>。</w:t>
      </w:r>
    </w:p>
    <w:p w:rsidR="000F7AFF" w:rsidRDefault="00D834B2" w:rsidP="000F7AF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0F7AFF">
        <w:rPr>
          <w:rFonts w:ascii="標楷體" w:eastAsia="標楷體" w:hAnsi="標楷體" w:hint="eastAsia"/>
          <w:color w:val="000000" w:themeColor="text1"/>
        </w:rPr>
        <w:t>延請專業講師針對十二年國</w:t>
      </w:r>
      <w:proofErr w:type="gramStart"/>
      <w:r w:rsidRPr="000F7AFF">
        <w:rPr>
          <w:rFonts w:ascii="標楷體" w:eastAsia="標楷體" w:hAnsi="標楷體" w:hint="eastAsia"/>
          <w:color w:val="000000" w:themeColor="text1"/>
        </w:rPr>
        <w:t>教課綱跨</w:t>
      </w:r>
      <w:proofErr w:type="gramEnd"/>
      <w:r w:rsidRPr="000F7AFF">
        <w:rPr>
          <w:rFonts w:ascii="標楷體" w:eastAsia="標楷體" w:hAnsi="標楷體" w:hint="eastAsia"/>
          <w:color w:val="000000" w:themeColor="text1"/>
        </w:rPr>
        <w:t>領域素養導向轉化與課程，結合創新教材教法及資訊科技融入教學等議題深入探討</w:t>
      </w:r>
      <w:r w:rsidR="000F7AFF">
        <w:rPr>
          <w:rFonts w:ascii="標楷體" w:eastAsia="標楷體" w:hAnsi="標楷體" w:hint="eastAsia"/>
          <w:color w:val="000000" w:themeColor="text1"/>
        </w:rPr>
        <w:t>。</w:t>
      </w:r>
    </w:p>
    <w:p w:rsidR="00D834B2" w:rsidRPr="000F7AFF" w:rsidRDefault="00D834B2" w:rsidP="000F7AF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0F7AFF">
        <w:rPr>
          <w:rFonts w:ascii="標楷體" w:eastAsia="標楷體" w:hAnsi="標楷體" w:hint="eastAsia"/>
          <w:color w:val="000000" w:themeColor="text1"/>
        </w:rPr>
        <w:t>增進現場教師</w:t>
      </w:r>
      <w:proofErr w:type="gramStart"/>
      <w:r w:rsidRPr="000F7AFF">
        <w:rPr>
          <w:rFonts w:ascii="標楷體" w:eastAsia="標楷體" w:hAnsi="標楷體" w:hint="eastAsia"/>
          <w:color w:val="000000" w:themeColor="text1"/>
        </w:rPr>
        <w:t>對於課綱轉化</w:t>
      </w:r>
      <w:proofErr w:type="gramEnd"/>
      <w:r w:rsidRPr="000F7AFF">
        <w:rPr>
          <w:rFonts w:ascii="標楷體" w:eastAsia="標楷體" w:hAnsi="標楷體" w:hint="eastAsia"/>
          <w:color w:val="000000" w:themeColor="text1"/>
        </w:rPr>
        <w:t>之專業知能，擴大研習效益</w:t>
      </w:r>
      <w:r w:rsidR="000F7AFF">
        <w:rPr>
          <w:rFonts w:ascii="標楷體" w:eastAsia="標楷體" w:hAnsi="標楷體" w:hint="eastAsia"/>
          <w:color w:val="000000" w:themeColor="text1"/>
        </w:rPr>
        <w:t>並</w:t>
      </w:r>
      <w:r w:rsidRPr="000F7AFF">
        <w:rPr>
          <w:rFonts w:ascii="標楷體" w:eastAsia="標楷體" w:hAnsi="標楷體" w:hint="eastAsia"/>
          <w:color w:val="000000" w:themeColor="text1"/>
        </w:rPr>
        <w:t>整合研習資源，使教師改變原有教學思維的可能。</w:t>
      </w:r>
    </w:p>
    <w:p w:rsidR="00E27B70" w:rsidRDefault="00792934" w:rsidP="00792934">
      <w:pPr>
        <w:rPr>
          <w:rFonts w:ascii="標楷體" w:eastAsia="標楷體" w:hAnsi="標楷體"/>
          <w:color w:val="000000" w:themeColor="text1"/>
          <w:lang w:eastAsia="zh-TW"/>
        </w:rPr>
      </w:pPr>
      <w:r w:rsidRPr="00792934">
        <w:rPr>
          <w:rFonts w:ascii="標楷體" w:eastAsia="標楷體" w:hAnsi="標楷體" w:hint="eastAsia"/>
          <w:color w:val="000000" w:themeColor="text1"/>
          <w:lang w:eastAsia="zh-TW"/>
        </w:rPr>
        <w:t>拾、獎勵：</w:t>
      </w:r>
    </w:p>
    <w:p w:rsidR="00792934" w:rsidRPr="00792934" w:rsidRDefault="00792934" w:rsidP="00E27B70">
      <w:pPr>
        <w:ind w:left="480" w:firstLine="480"/>
        <w:rPr>
          <w:rFonts w:ascii="標楷體" w:eastAsia="標楷體" w:hAnsi="標楷體"/>
          <w:color w:val="000000" w:themeColor="text1"/>
          <w:lang w:eastAsia="zh-TW"/>
        </w:rPr>
      </w:pPr>
      <w:r w:rsidRPr="00792934">
        <w:rPr>
          <w:rFonts w:ascii="標楷體" w:eastAsia="標楷體" w:hAnsi="標楷體" w:hint="eastAsia"/>
          <w:color w:val="000000" w:themeColor="text1"/>
          <w:lang w:eastAsia="zh-TW"/>
        </w:rPr>
        <w:t>承辦學校相關工作人員表現優異者，依據「公立高級中等以下學校校長成績考核辦法」、「公立高級中等以下學校教師成績考核辦法」及「桃園市立各級學校教職員獎懲要點」規定辦理敘獎。</w:t>
      </w:r>
    </w:p>
    <w:p w:rsidR="00792934" w:rsidRPr="00792934" w:rsidRDefault="00792934" w:rsidP="00792934">
      <w:pPr>
        <w:rPr>
          <w:rFonts w:ascii="標楷體" w:eastAsia="標楷體" w:hAnsi="標楷體"/>
          <w:color w:val="000000" w:themeColor="text1"/>
          <w:lang w:eastAsia="zh-TW"/>
        </w:rPr>
      </w:pPr>
      <w:r w:rsidRPr="00792934">
        <w:rPr>
          <w:rFonts w:ascii="標楷體" w:eastAsia="標楷體" w:hAnsi="標楷體" w:hint="eastAsia"/>
          <w:color w:val="000000" w:themeColor="text1"/>
          <w:lang w:eastAsia="zh-TW"/>
        </w:rPr>
        <w:t>拾壹、本計畫</w:t>
      </w:r>
      <w:r w:rsidR="00493106">
        <w:rPr>
          <w:rFonts w:ascii="標楷體" w:eastAsia="標楷體" w:hAnsi="標楷體" w:hint="eastAsia"/>
          <w:color w:val="000000" w:themeColor="text1"/>
          <w:lang w:eastAsia="zh-TW"/>
        </w:rPr>
        <w:t>經國教署及教育局核定補助經費核可後實施，修正時報教育局核可修正之</w:t>
      </w:r>
      <w:r w:rsidRPr="00792934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:rsidR="00161A47" w:rsidRDefault="00161A47" w:rsidP="00E27B70">
      <w:pPr>
        <w:rPr>
          <w:rFonts w:ascii="標楷體" w:eastAsia="標楷體" w:hAnsi="標楷體" w:cs="標楷體"/>
          <w:color w:val="000000" w:themeColor="text1"/>
          <w:lang w:eastAsia="zh-TW"/>
        </w:rPr>
        <w:sectPr w:rsidR="00161A47" w:rsidSect="00161A47">
          <w:pgSz w:w="11906" w:h="16838"/>
          <w:pgMar w:top="851" w:right="991" w:bottom="709" w:left="1134" w:header="851" w:footer="992" w:gutter="0"/>
          <w:cols w:space="425"/>
          <w:docGrid w:type="lines" w:linePitch="360"/>
        </w:sectPr>
      </w:pPr>
    </w:p>
    <w:p w:rsidR="00E27B70" w:rsidRPr="00E27B70" w:rsidRDefault="00E27B70" w:rsidP="00E27B70">
      <w:pPr>
        <w:rPr>
          <w:rFonts w:ascii="標楷體" w:eastAsia="標楷體" w:hAnsi="標楷體" w:cs="標楷體"/>
          <w:color w:val="000000" w:themeColor="text1"/>
          <w:lang w:eastAsia="zh-TW"/>
        </w:rPr>
      </w:pPr>
      <w:r w:rsidRPr="00E27B70">
        <w:rPr>
          <w:rFonts w:ascii="標楷體" w:eastAsia="標楷體" w:hAnsi="標楷體" w:cs="標楷體" w:hint="eastAsia"/>
          <w:color w:val="000000" w:themeColor="text1"/>
          <w:lang w:eastAsia="zh-TW"/>
        </w:rPr>
        <w:lastRenderedPageBreak/>
        <w:t>附件一</w:t>
      </w:r>
    </w:p>
    <w:p w:rsidR="00CB1103" w:rsidRDefault="00CB1103" w:rsidP="00CB1103">
      <w:pPr>
        <w:jc w:val="center"/>
        <w:rPr>
          <w:rFonts w:ascii="標楷體" w:eastAsia="標楷體" w:hAnsi="標楷體" w:cs="標楷體"/>
          <w:color w:val="000000" w:themeColor="text1"/>
          <w:sz w:val="28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桃園市108學年度國民教育輔導團國民中小學</w:t>
      </w:r>
      <w:r w:rsidRPr="00FD4F33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跨領域議題輔導小組</w:t>
      </w:r>
    </w:p>
    <w:p w:rsidR="00D54508" w:rsidRPr="00CB1103" w:rsidRDefault="00CB1103" w:rsidP="00CB1103">
      <w:pPr>
        <w:spacing w:after="240"/>
        <w:jc w:val="center"/>
        <w:rPr>
          <w:rFonts w:ascii="標楷體" w:eastAsia="標楷體" w:hAnsi="標楷體" w:cs="標楷體"/>
          <w:color w:val="000000" w:themeColor="text1"/>
          <w:sz w:val="28"/>
          <w:lang w:eastAsia="zh-TW"/>
        </w:rPr>
      </w:pPr>
      <w:proofErr w:type="gramStart"/>
      <w:r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─</w:t>
      </w:r>
      <w:proofErr w:type="gramEnd"/>
      <w:r w:rsidRPr="00FD4F33"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種子教師增能研習培訓</w:t>
      </w:r>
      <w:r>
        <w:rPr>
          <w:rFonts w:ascii="標楷體" w:eastAsia="標楷體" w:hAnsi="標楷體" w:cs="標楷體" w:hint="eastAsia"/>
          <w:color w:val="000000" w:themeColor="text1"/>
          <w:sz w:val="28"/>
          <w:lang w:eastAsia="zh-TW"/>
        </w:rPr>
        <w:t>計畫 課程表</w:t>
      </w:r>
    </w:p>
    <w:tbl>
      <w:tblPr>
        <w:tblpPr w:leftFromText="180" w:rightFromText="180" w:vertAnchor="text" w:tblpXSpec="center" w:tblpY="1"/>
        <w:tblOverlap w:val="never"/>
        <w:tblW w:w="93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2835"/>
        <w:gridCol w:w="1575"/>
      </w:tblGrid>
      <w:tr w:rsidR="00E27B70" w:rsidRPr="00CB1103" w:rsidTr="00161A47">
        <w:trPr>
          <w:cantSplit/>
          <w:trHeight w:val="5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508" w:rsidRPr="00CB1103" w:rsidRDefault="00D54508" w:rsidP="00CB1103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 xml:space="preserve">     </w:t>
            </w:r>
            <w:r w:rsid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 xml:space="preserve">   </w:t>
            </w:r>
            <w:proofErr w:type="spellStart"/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日期</w:t>
            </w:r>
            <w:proofErr w:type="spellEnd"/>
          </w:p>
          <w:p w:rsidR="00D54508" w:rsidRPr="00CB1103" w:rsidRDefault="00D54508" w:rsidP="00CB110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時間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CB1103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109/1/4</w:t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（</w:t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六</w:t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講師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辦理方式</w:t>
            </w:r>
          </w:p>
        </w:tc>
      </w:tr>
      <w:tr w:rsidR="00E27B70" w:rsidRPr="00CB1103" w:rsidTr="00E27B70">
        <w:trPr>
          <w:cantSplit/>
          <w:trHeight w:val="7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08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30~09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報到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834B2" w:rsidRPr="00CB1103" w:rsidTr="00E27B70">
        <w:trPr>
          <w:cantSplit/>
          <w:trHeight w:val="15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4B2" w:rsidRPr="00CB1103" w:rsidRDefault="00D834B2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09:00~09:10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4B2" w:rsidRPr="00CB1103" w:rsidRDefault="00D834B2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長官致詞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4B2" w:rsidRDefault="00CB1103" w:rsidP="00CB1103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教育局長官</w:t>
            </w:r>
          </w:p>
          <w:p w:rsidR="00CB1103" w:rsidRPr="00CB1103" w:rsidRDefault="00CB1103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跨領域議題輔導團</w:t>
            </w:r>
            <w: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召集校長 何信璋 校長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4B2" w:rsidRPr="00CB1103" w:rsidRDefault="00D834B2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</w:p>
        </w:tc>
      </w:tr>
      <w:tr w:rsidR="00CB1103" w:rsidRPr="00CB1103" w:rsidTr="00E27B70">
        <w:trPr>
          <w:cantSplit/>
          <w:trHeight w:val="18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09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="00D834B2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1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0~1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0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3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CB1103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十二年國</w:t>
            </w:r>
            <w:proofErr w:type="gramStart"/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教課綱</w:t>
            </w:r>
            <w:proofErr w:type="gramEnd"/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探究策略教與學工作坊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(上)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508" w:rsidRPr="00CB1103" w:rsidRDefault="00D54508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T</w:t>
            </w:r>
            <w:r w:rsid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-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space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團隊</w:t>
            </w:r>
          </w:p>
          <w:p w:rsidR="00CB1103" w:rsidRDefault="00D834B2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鄭敬儀老師、</w:t>
            </w:r>
          </w:p>
          <w:p w:rsidR="00CB1103" w:rsidRDefault="00D834B2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徐嘉偉老師、</w:t>
            </w:r>
          </w:p>
          <w:p w:rsidR="00D54508" w:rsidRPr="00CB1103" w:rsidRDefault="00D834B2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鄭錚易老師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以工作坊方式分組進行</w:t>
            </w:r>
          </w:p>
        </w:tc>
      </w:tr>
      <w:tr w:rsidR="00CB1103" w:rsidRPr="00CB1103" w:rsidTr="00E27B70">
        <w:trPr>
          <w:cantSplit/>
          <w:trHeight w:val="19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0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4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0~12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CB1103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十二年國</w:t>
            </w:r>
            <w:proofErr w:type="gramStart"/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教課綱</w:t>
            </w:r>
            <w:proofErr w:type="gramEnd"/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探究策略教與學工作坊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(下)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103" w:rsidRPr="00CB1103" w:rsidRDefault="00CB1103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-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space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團隊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鄭敬儀老師、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徐嘉偉老師、</w:t>
            </w:r>
          </w:p>
          <w:p w:rsidR="00D54508" w:rsidRPr="00CB1103" w:rsidRDefault="00CB1103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鄭錚易老師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以工作坊方式分組進行</w:t>
            </w:r>
          </w:p>
        </w:tc>
      </w:tr>
      <w:tr w:rsidR="00CB1103" w:rsidRPr="00CB1103" w:rsidTr="00161A47">
        <w:trPr>
          <w:cantSplit/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12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00~13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用餐時間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1103" w:rsidRPr="00CB1103" w:rsidTr="00E27B70">
        <w:trPr>
          <w:cantSplit/>
          <w:trHeight w:val="190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13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00~1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4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3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103" w:rsidRDefault="00CB1103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十二年國</w:t>
            </w:r>
            <w:proofErr w:type="gramStart"/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教課綱</w:t>
            </w:r>
            <w:proofErr w:type="gramEnd"/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跨領域探究策略</w:t>
            </w:r>
          </w:p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分享與發表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(上)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103" w:rsidRPr="00CB1103" w:rsidRDefault="00CB1103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-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space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團隊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鄭敬儀老師、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徐嘉偉老師、</w:t>
            </w:r>
          </w:p>
          <w:p w:rsidR="00D54508" w:rsidRPr="00CB1103" w:rsidRDefault="00CB1103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鄭錚易老師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以工作坊方式分組進行</w:t>
            </w:r>
          </w:p>
        </w:tc>
      </w:tr>
      <w:tr w:rsidR="00CB1103" w:rsidRPr="00CB1103" w:rsidTr="00E27B70">
        <w:trPr>
          <w:cantSplit/>
          <w:trHeight w:val="19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4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4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0~16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103" w:rsidRDefault="00CB1103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十二年國</w:t>
            </w:r>
            <w:proofErr w:type="gramStart"/>
            <w:r w:rsidRPr="00CB110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教課綱</w:t>
            </w:r>
            <w:proofErr w:type="gramEnd"/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D54508"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跨領域探究策略</w:t>
            </w:r>
          </w:p>
          <w:p w:rsidR="00D54508" w:rsidRPr="00CB1103" w:rsidRDefault="00D54508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分享與發表</w:t>
            </w:r>
            <w:r w:rsidR="00C003B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(下)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103" w:rsidRPr="00CB1103" w:rsidRDefault="00CB1103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-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space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團隊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鄭敬儀老師、</w:t>
            </w:r>
          </w:p>
          <w:p w:rsidR="00CB1103" w:rsidRDefault="00CB1103" w:rsidP="00CB1103">
            <w:pPr>
              <w:ind w:leftChars="-15" w:left="-35" w:hang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徐嘉偉老師、</w:t>
            </w:r>
          </w:p>
          <w:p w:rsidR="00D54508" w:rsidRPr="00CB1103" w:rsidRDefault="00CB1103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鄭錚易老師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508" w:rsidRPr="00CB1103" w:rsidRDefault="00D54508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CB11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  <w:t>以工作坊方式分組進行</w:t>
            </w:r>
          </w:p>
        </w:tc>
      </w:tr>
      <w:tr w:rsidR="00C003BE" w:rsidRPr="00CB1103" w:rsidTr="00E27B70">
        <w:trPr>
          <w:cantSplit/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3BE" w:rsidRPr="00CB1103" w:rsidRDefault="00C003BE" w:rsidP="00CB1103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16</w:t>
            </w:r>
            <w:r w:rsidRPr="00CB110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：</w:t>
            </w:r>
            <w:r w:rsidRPr="00CB110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00~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3BE" w:rsidRPr="00CB1103" w:rsidRDefault="00C003BE" w:rsidP="00CB110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賦歸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3BE" w:rsidRPr="00CB1103" w:rsidRDefault="00C003BE" w:rsidP="00CB11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3BE" w:rsidRPr="00CB1103" w:rsidRDefault="00C003BE" w:rsidP="00CB110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  <w:lang w:eastAsia="zh-TW"/>
              </w:rPr>
            </w:pPr>
          </w:p>
        </w:tc>
      </w:tr>
    </w:tbl>
    <w:p w:rsidR="00AB62C4" w:rsidRPr="00D834B2" w:rsidRDefault="00AB62C4" w:rsidP="00D834B2">
      <w:pPr>
        <w:spacing w:line="360" w:lineRule="auto"/>
        <w:rPr>
          <w:rFonts w:ascii="標楷體" w:eastAsia="標楷體" w:hAnsi="標楷體"/>
          <w:color w:val="000000" w:themeColor="text1"/>
          <w:lang w:eastAsia="zh-TW"/>
        </w:rPr>
      </w:pPr>
    </w:p>
    <w:sectPr w:rsidR="00AB62C4" w:rsidRPr="00D834B2" w:rsidSect="00161A47">
      <w:pgSz w:w="11906" w:h="16838"/>
      <w:pgMar w:top="851" w:right="99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833"/>
    <w:multiLevelType w:val="hybridMultilevel"/>
    <w:tmpl w:val="9A287E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977CB0"/>
    <w:multiLevelType w:val="hybridMultilevel"/>
    <w:tmpl w:val="29784D6A"/>
    <w:lvl w:ilvl="0" w:tplc="B9A4432A">
      <w:start w:val="1"/>
      <w:numFmt w:val="taiwaneseCountingThousand"/>
      <w:lvlText w:val="%1、"/>
      <w:lvlJc w:val="left"/>
      <w:pPr>
        <w:ind w:left="10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" w15:restartNumberingAfterBreak="0">
    <w:nsid w:val="3F5146DD"/>
    <w:multiLevelType w:val="hybridMultilevel"/>
    <w:tmpl w:val="9A287E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361EA0"/>
    <w:multiLevelType w:val="hybridMultilevel"/>
    <w:tmpl w:val="18F4A1F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" w15:restartNumberingAfterBreak="0">
    <w:nsid w:val="50465FAE"/>
    <w:multiLevelType w:val="hybridMultilevel"/>
    <w:tmpl w:val="9A287E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282296"/>
    <w:multiLevelType w:val="hybridMultilevel"/>
    <w:tmpl w:val="9A287E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351D44"/>
    <w:multiLevelType w:val="hybridMultilevel"/>
    <w:tmpl w:val="00B20D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0368AC"/>
    <w:multiLevelType w:val="hybridMultilevel"/>
    <w:tmpl w:val="CDAE3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08"/>
    <w:rsid w:val="000147E9"/>
    <w:rsid w:val="000F7AFF"/>
    <w:rsid w:val="00161A47"/>
    <w:rsid w:val="004611D2"/>
    <w:rsid w:val="00493106"/>
    <w:rsid w:val="00493A14"/>
    <w:rsid w:val="00792934"/>
    <w:rsid w:val="008E402E"/>
    <w:rsid w:val="00A1391F"/>
    <w:rsid w:val="00AB62C4"/>
    <w:rsid w:val="00B26063"/>
    <w:rsid w:val="00C003BE"/>
    <w:rsid w:val="00CB1103"/>
    <w:rsid w:val="00D54508"/>
    <w:rsid w:val="00D834B2"/>
    <w:rsid w:val="00E27B70"/>
    <w:rsid w:val="00EB7A4F"/>
    <w:rsid w:val="00EE45F8"/>
    <w:rsid w:val="00EF2038"/>
    <w:rsid w:val="00F443CE"/>
    <w:rsid w:val="00F54E0B"/>
    <w:rsid w:val="00FA71FC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D444-399B-4F0B-94D8-15A84C1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08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4508"/>
    <w:pPr>
      <w:ind w:leftChars="200" w:left="480"/>
    </w:pPr>
    <w:rPr>
      <w:rFonts w:eastAsia="新細明體"/>
      <w:color w:val="auto"/>
      <w:lang w:eastAsia="zh-TW"/>
    </w:rPr>
  </w:style>
  <w:style w:type="character" w:customStyle="1" w:styleId="a4">
    <w:name w:val="清單段落 字元"/>
    <w:link w:val="a3"/>
    <w:uiPriority w:val="99"/>
    <w:locked/>
    <w:rsid w:val="00D5450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舒旻 游</dc:creator>
  <cp:keywords/>
  <dc:description/>
  <cp:lastModifiedBy>許屹</cp:lastModifiedBy>
  <cp:revision>2</cp:revision>
  <cp:lastPrinted>2019-11-26T07:00:00Z</cp:lastPrinted>
  <dcterms:created xsi:type="dcterms:W3CDTF">2019-12-04T07:42:00Z</dcterms:created>
  <dcterms:modified xsi:type="dcterms:W3CDTF">2019-12-04T07:42:00Z</dcterms:modified>
</cp:coreProperties>
</file>